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D408" w14:textId="77777777" w:rsidR="00374034" w:rsidRPr="00374034" w:rsidRDefault="00374034" w:rsidP="00374034">
      <w:pPr>
        <w:tabs>
          <w:tab w:val="center" w:pos="4680"/>
        </w:tabs>
        <w:spacing w:after="0" w:line="240" w:lineRule="auto"/>
        <w:jc w:val="center"/>
        <w:rPr>
          <w:rFonts w:ascii="Times New Roman" w:eastAsia="Times New Roman" w:hAnsi="Times New Roman" w:cs="Times New Roman"/>
          <w:b/>
          <w:sz w:val="24"/>
          <w:szCs w:val="20"/>
        </w:rPr>
      </w:pPr>
      <w:r w:rsidRPr="00374034">
        <w:rPr>
          <w:rFonts w:ascii="Times New Roman" w:eastAsia="Times New Roman" w:hAnsi="Times New Roman" w:cs="Times New Roman"/>
          <w:b/>
          <w:sz w:val="24"/>
          <w:szCs w:val="20"/>
        </w:rPr>
        <w:t>HUNTSVILLE TOWN</w:t>
      </w:r>
    </w:p>
    <w:p w14:paraId="77DE2B0B" w14:textId="4A568643" w:rsidR="00374034" w:rsidRPr="00374034" w:rsidRDefault="00374034" w:rsidP="00374034">
      <w:pPr>
        <w:tabs>
          <w:tab w:val="center" w:pos="4680"/>
        </w:tabs>
        <w:spacing w:after="0" w:line="240" w:lineRule="auto"/>
        <w:rPr>
          <w:rFonts w:ascii="Times New Roman" w:eastAsia="Times New Roman" w:hAnsi="Times New Roman" w:cs="Times New Roman"/>
          <w:b/>
          <w:sz w:val="24"/>
          <w:szCs w:val="20"/>
        </w:rPr>
      </w:pPr>
      <w:r w:rsidRPr="00374034">
        <w:rPr>
          <w:rFonts w:ascii="Times New Roman" w:eastAsia="Times New Roman" w:hAnsi="Times New Roman" w:cs="Times New Roman"/>
          <w:b/>
          <w:sz w:val="24"/>
          <w:szCs w:val="20"/>
        </w:rPr>
        <w:tab/>
        <w:t>ORDINANCE 2022-5-26</w:t>
      </w:r>
      <w:r>
        <w:rPr>
          <w:rFonts w:ascii="Times New Roman" w:eastAsia="Times New Roman" w:hAnsi="Times New Roman" w:cs="Times New Roman"/>
          <w:b/>
          <w:sz w:val="24"/>
          <w:szCs w:val="20"/>
        </w:rPr>
        <w:t>-B</w:t>
      </w:r>
    </w:p>
    <w:p w14:paraId="212633AB" w14:textId="77777777" w:rsidR="00374034" w:rsidRPr="00374034" w:rsidRDefault="00374034" w:rsidP="00374034">
      <w:pPr>
        <w:spacing w:after="0" w:line="240" w:lineRule="auto"/>
        <w:rPr>
          <w:rFonts w:ascii="Times New Roman" w:eastAsia="Times New Roman" w:hAnsi="Times New Roman" w:cs="Times New Roman"/>
          <w:b/>
          <w:sz w:val="24"/>
          <w:szCs w:val="20"/>
        </w:rPr>
      </w:pPr>
    </w:p>
    <w:p w14:paraId="5198E589" w14:textId="351EE71D" w:rsidR="00374034" w:rsidRPr="00374034" w:rsidRDefault="00374034" w:rsidP="00374034">
      <w:pPr>
        <w:tabs>
          <w:tab w:val="center" w:pos="4680"/>
        </w:tabs>
        <w:spacing w:after="0" w:line="240" w:lineRule="auto"/>
        <w:jc w:val="both"/>
        <w:rPr>
          <w:rFonts w:ascii="Times New Roman" w:eastAsia="Times New Roman" w:hAnsi="Times New Roman" w:cs="Times New Roman"/>
          <w:b/>
          <w:sz w:val="24"/>
          <w:szCs w:val="20"/>
        </w:rPr>
      </w:pPr>
      <w:r w:rsidRPr="00374034">
        <w:rPr>
          <w:rFonts w:ascii="Times New Roman" w:eastAsia="Times New Roman" w:hAnsi="Times New Roman" w:cs="Times New Roman"/>
          <w:b/>
          <w:sz w:val="24"/>
          <w:szCs w:val="20"/>
        </w:rPr>
        <w:t>AN ORDINANCE OF HUNTSVILLE TOWN, UTAH AMENDING TITLE 15.</w:t>
      </w:r>
      <w:r>
        <w:rPr>
          <w:rFonts w:ascii="Times New Roman" w:eastAsia="Times New Roman" w:hAnsi="Times New Roman" w:cs="Times New Roman"/>
          <w:b/>
          <w:sz w:val="24"/>
          <w:szCs w:val="20"/>
        </w:rPr>
        <w:t>8 COMMERCIAL</w:t>
      </w:r>
      <w:r w:rsidRPr="00374034">
        <w:rPr>
          <w:rFonts w:ascii="Times New Roman" w:eastAsia="Times New Roman" w:hAnsi="Times New Roman" w:cs="Times New Roman"/>
          <w:b/>
          <w:sz w:val="24"/>
          <w:szCs w:val="20"/>
        </w:rPr>
        <w:t xml:space="preserve"> ZONE </w:t>
      </w:r>
      <w:r>
        <w:rPr>
          <w:rFonts w:ascii="Times New Roman" w:eastAsia="Times New Roman" w:hAnsi="Times New Roman" w:cs="Times New Roman"/>
          <w:b/>
          <w:sz w:val="24"/>
          <w:szCs w:val="20"/>
        </w:rPr>
        <w:t>C-1</w:t>
      </w:r>
    </w:p>
    <w:p w14:paraId="71AA9E5F" w14:textId="77777777" w:rsidR="00374034" w:rsidRPr="00374034" w:rsidRDefault="00374034" w:rsidP="00374034">
      <w:pPr>
        <w:tabs>
          <w:tab w:val="center" w:pos="4680"/>
        </w:tabs>
        <w:spacing w:after="0" w:line="240" w:lineRule="auto"/>
        <w:jc w:val="both"/>
        <w:rPr>
          <w:rFonts w:ascii="Times New Roman" w:eastAsia="Times New Roman" w:hAnsi="Times New Roman" w:cs="Times New Roman"/>
          <w:b/>
          <w:sz w:val="24"/>
          <w:szCs w:val="20"/>
        </w:rPr>
      </w:pPr>
    </w:p>
    <w:p w14:paraId="398A880A" w14:textId="77777777" w:rsidR="00374034" w:rsidRPr="00374034" w:rsidRDefault="00374034" w:rsidP="00374034">
      <w:pPr>
        <w:tabs>
          <w:tab w:val="center" w:pos="4680"/>
        </w:tabs>
        <w:spacing w:after="0" w:line="240" w:lineRule="auto"/>
        <w:jc w:val="center"/>
        <w:rPr>
          <w:rFonts w:ascii="Times New Roman" w:eastAsia="Times New Roman" w:hAnsi="Times New Roman" w:cs="Times New Roman"/>
          <w:b/>
          <w:sz w:val="24"/>
          <w:szCs w:val="20"/>
        </w:rPr>
      </w:pPr>
      <w:r w:rsidRPr="00374034">
        <w:rPr>
          <w:rFonts w:ascii="Times New Roman" w:eastAsia="Times New Roman" w:hAnsi="Times New Roman" w:cs="Times New Roman"/>
          <w:b/>
          <w:sz w:val="24"/>
          <w:szCs w:val="20"/>
        </w:rPr>
        <w:t>RECITALS</w:t>
      </w:r>
    </w:p>
    <w:p w14:paraId="1291C645" w14:textId="77777777" w:rsidR="00374034" w:rsidRPr="00374034" w:rsidRDefault="00374034" w:rsidP="00374034">
      <w:pPr>
        <w:spacing w:after="0" w:line="240" w:lineRule="auto"/>
        <w:rPr>
          <w:rFonts w:ascii="Times New Roman" w:eastAsia="Times New Roman" w:hAnsi="Times New Roman" w:cs="Times New Roman"/>
          <w:sz w:val="24"/>
          <w:szCs w:val="20"/>
        </w:rPr>
      </w:pPr>
    </w:p>
    <w:p w14:paraId="7D700859" w14:textId="77777777" w:rsidR="00374034" w:rsidRPr="00374034" w:rsidRDefault="00374034" w:rsidP="00374034">
      <w:pPr>
        <w:spacing w:after="0" w:line="240" w:lineRule="auto"/>
        <w:rPr>
          <w:rFonts w:ascii="Times New Roman" w:eastAsia="Times New Roman" w:hAnsi="Times New Roman" w:cs="Times New Roman"/>
          <w:sz w:val="24"/>
          <w:szCs w:val="20"/>
        </w:rPr>
      </w:pPr>
      <w:r w:rsidRPr="00374034">
        <w:rPr>
          <w:rFonts w:ascii="Times New Roman" w:eastAsia="Times New Roman" w:hAnsi="Times New Roman" w:cs="Times New Roman"/>
          <w:sz w:val="24"/>
          <w:szCs w:val="20"/>
        </w:rPr>
        <w:tab/>
      </w:r>
      <w:r w:rsidRPr="00374034">
        <w:rPr>
          <w:rFonts w:ascii="Times New Roman" w:eastAsia="Times New Roman" w:hAnsi="Times New Roman" w:cs="Times New Roman"/>
          <w:b/>
          <w:sz w:val="24"/>
          <w:szCs w:val="20"/>
        </w:rPr>
        <w:t>WHEREAS,</w:t>
      </w:r>
      <w:r w:rsidRPr="00374034">
        <w:rPr>
          <w:rFonts w:ascii="Times New Roman" w:eastAsia="Times New Roman" w:hAnsi="Times New Roman" w:cs="Times New Roman"/>
          <w:sz w:val="24"/>
          <w:szCs w:val="20"/>
        </w:rPr>
        <w:t xml:space="preserve"> Huntsville Town (hereafter referred to as “Town”) is a municipal corporation, duly organized and existing under the laws of the State of </w:t>
      </w:r>
      <w:proofErr w:type="gramStart"/>
      <w:r w:rsidRPr="00374034">
        <w:rPr>
          <w:rFonts w:ascii="Times New Roman" w:eastAsia="Times New Roman" w:hAnsi="Times New Roman" w:cs="Times New Roman"/>
          <w:sz w:val="24"/>
          <w:szCs w:val="20"/>
        </w:rPr>
        <w:t>Utah;</w:t>
      </w:r>
      <w:proofErr w:type="gramEnd"/>
    </w:p>
    <w:p w14:paraId="4DFD42E1" w14:textId="77777777" w:rsidR="00374034" w:rsidRPr="00374034" w:rsidRDefault="00374034" w:rsidP="00374034">
      <w:pPr>
        <w:spacing w:after="0" w:line="240" w:lineRule="auto"/>
        <w:rPr>
          <w:rFonts w:ascii="Times New Roman" w:eastAsia="Times New Roman" w:hAnsi="Times New Roman" w:cs="Times New Roman"/>
          <w:sz w:val="24"/>
          <w:szCs w:val="20"/>
        </w:rPr>
      </w:pPr>
    </w:p>
    <w:p w14:paraId="07FB9805" w14:textId="77777777" w:rsidR="00374034" w:rsidRPr="00374034" w:rsidRDefault="00374034" w:rsidP="00374034">
      <w:pPr>
        <w:spacing w:after="0" w:line="240" w:lineRule="auto"/>
        <w:rPr>
          <w:rFonts w:ascii="Times New Roman" w:eastAsia="Times New Roman" w:hAnsi="Times New Roman" w:cs="Times New Roman"/>
          <w:sz w:val="24"/>
          <w:szCs w:val="20"/>
        </w:rPr>
      </w:pPr>
      <w:r w:rsidRPr="00374034">
        <w:rPr>
          <w:rFonts w:ascii="Times New Roman" w:eastAsia="Times New Roman" w:hAnsi="Times New Roman" w:cs="Times New Roman"/>
          <w:sz w:val="24"/>
          <w:szCs w:val="20"/>
        </w:rPr>
        <w:tab/>
      </w:r>
      <w:r w:rsidRPr="00374034">
        <w:rPr>
          <w:rFonts w:ascii="Times New Roman" w:eastAsia="Times New Roman" w:hAnsi="Times New Roman" w:cs="Times New Roman"/>
          <w:b/>
          <w:sz w:val="24"/>
          <w:szCs w:val="20"/>
        </w:rPr>
        <w:t>WHEREAS,</w:t>
      </w:r>
      <w:r w:rsidRPr="00374034">
        <w:rPr>
          <w:rFonts w:ascii="Times New Roman" w:eastAsia="Times New Roman" w:hAnsi="Times New Roman" w:cs="Times New Roman"/>
          <w:sz w:val="24"/>
          <w:szCs w:val="20"/>
        </w:rPr>
        <w:t xml:space="preserve"> </w:t>
      </w:r>
      <w:r w:rsidRPr="00374034">
        <w:rPr>
          <w:rFonts w:ascii="Times New Roman" w:eastAsia="Times New Roman" w:hAnsi="Times New Roman" w:cs="Times New Roman"/>
          <w:i/>
          <w:sz w:val="24"/>
          <w:szCs w:val="20"/>
        </w:rPr>
        <w:t>Utah Code Annotated</w:t>
      </w:r>
      <w:r w:rsidRPr="00374034">
        <w:rPr>
          <w:rFonts w:ascii="Times New Roman" w:eastAsia="Times New Roman" w:hAnsi="Times New Roman" w:cs="Times New Roman"/>
          <w:sz w:val="24"/>
          <w:szCs w:val="20"/>
        </w:rPr>
        <w:t xml:space="preserve"> §§ 10-8-84 and 10-8-60 authorizes the Town to exercise certain police powers and nuisance abatement powers, including but not limited to providing for safety and preservation of health, promotion of prosperity, improve community well-being, peace and good order for the inhabitants of the </w:t>
      </w:r>
      <w:proofErr w:type="gramStart"/>
      <w:r w:rsidRPr="00374034">
        <w:rPr>
          <w:rFonts w:ascii="Times New Roman" w:eastAsia="Times New Roman" w:hAnsi="Times New Roman" w:cs="Times New Roman"/>
          <w:sz w:val="24"/>
          <w:szCs w:val="20"/>
        </w:rPr>
        <w:t>Town;</w:t>
      </w:r>
      <w:proofErr w:type="gramEnd"/>
    </w:p>
    <w:p w14:paraId="5A03A8F8" w14:textId="77777777" w:rsidR="00374034" w:rsidRPr="00374034" w:rsidRDefault="00374034" w:rsidP="00374034">
      <w:pPr>
        <w:spacing w:after="0" w:line="240" w:lineRule="auto"/>
        <w:rPr>
          <w:rFonts w:ascii="Times New Roman" w:eastAsia="Times New Roman" w:hAnsi="Times New Roman" w:cs="Times New Roman"/>
          <w:sz w:val="24"/>
          <w:szCs w:val="20"/>
        </w:rPr>
      </w:pPr>
    </w:p>
    <w:p w14:paraId="597611ED" w14:textId="77777777" w:rsidR="00374034" w:rsidRPr="00374034" w:rsidRDefault="00374034" w:rsidP="00374034">
      <w:pPr>
        <w:spacing w:after="0" w:line="240" w:lineRule="auto"/>
        <w:rPr>
          <w:rFonts w:ascii="Times New Roman" w:eastAsia="Times New Roman" w:hAnsi="Times New Roman" w:cs="Times New Roman"/>
          <w:sz w:val="24"/>
          <w:szCs w:val="20"/>
        </w:rPr>
      </w:pPr>
      <w:r w:rsidRPr="00374034">
        <w:rPr>
          <w:rFonts w:ascii="Times New Roman" w:eastAsia="Times New Roman" w:hAnsi="Times New Roman" w:cs="Times New Roman"/>
          <w:sz w:val="24"/>
          <w:szCs w:val="20"/>
        </w:rPr>
        <w:tab/>
      </w:r>
      <w:proofErr w:type="gramStart"/>
      <w:r w:rsidRPr="00374034">
        <w:rPr>
          <w:rFonts w:ascii="Times New Roman" w:eastAsia="Times New Roman" w:hAnsi="Times New Roman" w:cs="Times New Roman"/>
          <w:b/>
          <w:sz w:val="24"/>
          <w:szCs w:val="20"/>
        </w:rPr>
        <w:t>WHEREAS,</w:t>
      </w:r>
      <w:proofErr w:type="gramEnd"/>
      <w:r w:rsidRPr="00374034">
        <w:rPr>
          <w:rFonts w:ascii="Times New Roman" w:eastAsia="Times New Roman" w:hAnsi="Times New Roman" w:cs="Times New Roman"/>
          <w:sz w:val="24"/>
          <w:szCs w:val="20"/>
        </w:rPr>
        <w:t xml:space="preserve"> Title 10, Chapter 9a, of the </w:t>
      </w:r>
      <w:r w:rsidRPr="00374034">
        <w:rPr>
          <w:rFonts w:ascii="Times New Roman" w:eastAsia="Times New Roman" w:hAnsi="Times New Roman" w:cs="Times New Roman"/>
          <w:i/>
          <w:sz w:val="24"/>
          <w:szCs w:val="20"/>
        </w:rPr>
        <w:t>Utah Code Annotated</w:t>
      </w:r>
      <w:r w:rsidRPr="00374034">
        <w:rPr>
          <w:rFonts w:ascii="Times New Roman" w:eastAsia="Times New Roman" w:hAnsi="Times New Roman" w:cs="Times New Roman"/>
          <w:sz w:val="24"/>
          <w:szCs w:val="20"/>
        </w:rPr>
        <w:t>, 1953, as amended, enables the Town to regulate land use and development;</w:t>
      </w:r>
    </w:p>
    <w:p w14:paraId="219A9727" w14:textId="77777777" w:rsidR="00374034" w:rsidRPr="00374034" w:rsidRDefault="00374034" w:rsidP="00374034">
      <w:pPr>
        <w:spacing w:after="0" w:line="240" w:lineRule="auto"/>
        <w:rPr>
          <w:rFonts w:ascii="Times New Roman" w:eastAsia="Times New Roman" w:hAnsi="Times New Roman" w:cs="Times New Roman"/>
          <w:sz w:val="24"/>
          <w:szCs w:val="20"/>
        </w:rPr>
      </w:pPr>
    </w:p>
    <w:p w14:paraId="42A575C8" w14:textId="615DB193" w:rsidR="00374034" w:rsidRPr="00374034" w:rsidRDefault="00374034" w:rsidP="00374034">
      <w:pPr>
        <w:spacing w:after="0" w:line="240" w:lineRule="auto"/>
        <w:rPr>
          <w:rFonts w:ascii="Times New Roman" w:eastAsia="Times New Roman" w:hAnsi="Times New Roman" w:cs="Times New Roman"/>
          <w:sz w:val="24"/>
          <w:szCs w:val="20"/>
        </w:rPr>
      </w:pPr>
      <w:r w:rsidRPr="00374034">
        <w:rPr>
          <w:rFonts w:ascii="Times New Roman" w:eastAsia="Times New Roman" w:hAnsi="Times New Roman" w:cs="Times New Roman"/>
          <w:sz w:val="24"/>
          <w:szCs w:val="20"/>
        </w:rPr>
        <w:tab/>
      </w:r>
      <w:proofErr w:type="gramStart"/>
      <w:r w:rsidRPr="00374034">
        <w:rPr>
          <w:rFonts w:ascii="Times New Roman" w:eastAsia="Times New Roman" w:hAnsi="Times New Roman" w:cs="Times New Roman"/>
          <w:b/>
          <w:bCs/>
          <w:sz w:val="24"/>
          <w:szCs w:val="20"/>
        </w:rPr>
        <w:t>WHEREAS,</w:t>
      </w:r>
      <w:proofErr w:type="gramEnd"/>
      <w:r w:rsidRPr="00374034">
        <w:rPr>
          <w:rFonts w:ascii="Times New Roman" w:eastAsia="Times New Roman" w:hAnsi="Times New Roman" w:cs="Times New Roman"/>
          <w:sz w:val="24"/>
          <w:szCs w:val="20"/>
        </w:rPr>
        <w:t xml:space="preserve"> the Huntsville Town Planning Commission desires to update </w:t>
      </w:r>
      <w:r>
        <w:rPr>
          <w:rFonts w:ascii="Times New Roman" w:eastAsia="Times New Roman" w:hAnsi="Times New Roman" w:cs="Times New Roman"/>
          <w:sz w:val="24"/>
          <w:szCs w:val="20"/>
        </w:rPr>
        <w:t>the standards in the commercial zone C-1;</w:t>
      </w:r>
    </w:p>
    <w:p w14:paraId="60A43F7D" w14:textId="77777777" w:rsidR="00374034" w:rsidRPr="00374034" w:rsidRDefault="00374034" w:rsidP="00374034">
      <w:pPr>
        <w:spacing w:after="0" w:line="240" w:lineRule="auto"/>
        <w:rPr>
          <w:rFonts w:ascii="Times New Roman" w:eastAsia="Times New Roman" w:hAnsi="Times New Roman" w:cs="Times New Roman"/>
          <w:sz w:val="24"/>
          <w:szCs w:val="20"/>
        </w:rPr>
      </w:pPr>
    </w:p>
    <w:p w14:paraId="18248357" w14:textId="31D51196" w:rsidR="00374034" w:rsidRPr="00374034" w:rsidRDefault="00374034" w:rsidP="00374034">
      <w:pPr>
        <w:spacing w:after="0" w:line="240" w:lineRule="auto"/>
        <w:rPr>
          <w:rFonts w:ascii="Times New Roman" w:eastAsia="Times New Roman" w:hAnsi="Times New Roman" w:cs="Times New Roman"/>
          <w:sz w:val="24"/>
          <w:szCs w:val="20"/>
        </w:rPr>
      </w:pPr>
      <w:r w:rsidRPr="00374034">
        <w:rPr>
          <w:rFonts w:ascii="Times New Roman" w:eastAsia="Times New Roman" w:hAnsi="Times New Roman" w:cs="Times New Roman"/>
          <w:sz w:val="24"/>
          <w:szCs w:val="20"/>
        </w:rPr>
        <w:tab/>
      </w:r>
      <w:proofErr w:type="gramStart"/>
      <w:r w:rsidRPr="00374034">
        <w:rPr>
          <w:rFonts w:ascii="Times New Roman" w:eastAsia="Times New Roman" w:hAnsi="Times New Roman" w:cs="Times New Roman"/>
          <w:b/>
          <w:bCs/>
          <w:sz w:val="24"/>
          <w:szCs w:val="20"/>
        </w:rPr>
        <w:t>WHEREAS,</w:t>
      </w:r>
      <w:proofErr w:type="gramEnd"/>
      <w:r w:rsidRPr="00374034">
        <w:rPr>
          <w:rFonts w:ascii="Times New Roman" w:eastAsia="Times New Roman" w:hAnsi="Times New Roman" w:cs="Times New Roman"/>
          <w:b/>
          <w:bCs/>
          <w:sz w:val="24"/>
          <w:szCs w:val="20"/>
        </w:rPr>
        <w:t xml:space="preserve"> </w:t>
      </w:r>
      <w:r w:rsidRPr="00374034">
        <w:rPr>
          <w:rFonts w:ascii="Times New Roman" w:eastAsia="Times New Roman" w:hAnsi="Times New Roman" w:cs="Times New Roman"/>
          <w:sz w:val="24"/>
          <w:szCs w:val="20"/>
        </w:rPr>
        <w:t>the Huntsville Town Planning Commission desires to establish additional update the Allowable Use Table;</w:t>
      </w:r>
    </w:p>
    <w:p w14:paraId="4BCF6DC8" w14:textId="77777777" w:rsidR="00374034" w:rsidRPr="00374034" w:rsidRDefault="00374034" w:rsidP="00374034">
      <w:pPr>
        <w:spacing w:after="0" w:line="240" w:lineRule="auto"/>
        <w:rPr>
          <w:rFonts w:ascii="Times New Roman" w:eastAsia="Times New Roman" w:hAnsi="Times New Roman" w:cs="Times New Roman"/>
          <w:sz w:val="24"/>
          <w:szCs w:val="20"/>
        </w:rPr>
      </w:pPr>
    </w:p>
    <w:p w14:paraId="6FB36EF0" w14:textId="77777777" w:rsidR="00374034" w:rsidRPr="00374034" w:rsidRDefault="00374034" w:rsidP="00374034">
      <w:pPr>
        <w:spacing w:after="0" w:line="240" w:lineRule="auto"/>
        <w:rPr>
          <w:rFonts w:ascii="Times New Roman" w:eastAsia="Times New Roman" w:hAnsi="Times New Roman" w:cs="Times New Roman"/>
          <w:sz w:val="24"/>
          <w:szCs w:val="20"/>
        </w:rPr>
      </w:pPr>
      <w:r w:rsidRPr="00374034">
        <w:rPr>
          <w:rFonts w:ascii="Times New Roman" w:eastAsia="Times New Roman" w:hAnsi="Times New Roman" w:cs="Times New Roman"/>
          <w:sz w:val="24"/>
          <w:szCs w:val="20"/>
        </w:rPr>
        <w:tab/>
      </w:r>
      <w:r w:rsidRPr="00374034">
        <w:rPr>
          <w:rFonts w:ascii="Times New Roman" w:eastAsia="Times New Roman" w:hAnsi="Times New Roman" w:cs="Times New Roman"/>
          <w:b/>
          <w:sz w:val="24"/>
          <w:szCs w:val="20"/>
        </w:rPr>
        <w:t>WHEREAS,</w:t>
      </w:r>
      <w:r w:rsidRPr="00374034">
        <w:rPr>
          <w:rFonts w:ascii="Times New Roman" w:eastAsia="Times New Roman" w:hAnsi="Times New Roman" w:cs="Times New Roman"/>
          <w:sz w:val="24"/>
          <w:szCs w:val="20"/>
        </w:rPr>
        <w:t xml:space="preserve"> after publication of the required notice, the Planning Commission held its public hearing on May 26, 2022, to take public comment on this Ordinance, and subsequently gave its recommendation to adopt this Ordinance on May 26</w:t>
      </w:r>
      <w:r w:rsidRPr="00374034">
        <w:rPr>
          <w:rFonts w:ascii="Times New Roman" w:eastAsia="Times New Roman" w:hAnsi="Times New Roman" w:cs="Times New Roman"/>
          <w:sz w:val="24"/>
          <w:szCs w:val="20"/>
          <w:vertAlign w:val="superscript"/>
        </w:rPr>
        <w:t>th</w:t>
      </w:r>
      <w:r w:rsidRPr="00374034">
        <w:rPr>
          <w:rFonts w:ascii="Times New Roman" w:eastAsia="Times New Roman" w:hAnsi="Times New Roman" w:cs="Times New Roman"/>
          <w:sz w:val="24"/>
          <w:szCs w:val="20"/>
        </w:rPr>
        <w:t xml:space="preserve">, </w:t>
      </w:r>
      <w:proofErr w:type="gramStart"/>
      <w:r w:rsidRPr="00374034">
        <w:rPr>
          <w:rFonts w:ascii="Times New Roman" w:eastAsia="Times New Roman" w:hAnsi="Times New Roman" w:cs="Times New Roman"/>
          <w:sz w:val="24"/>
          <w:szCs w:val="20"/>
        </w:rPr>
        <w:t>2022;</w:t>
      </w:r>
      <w:proofErr w:type="gramEnd"/>
    </w:p>
    <w:p w14:paraId="51B3F2DC" w14:textId="77777777" w:rsidR="00374034" w:rsidRPr="00374034" w:rsidRDefault="00374034" w:rsidP="00374034">
      <w:pPr>
        <w:spacing w:after="0" w:line="240" w:lineRule="auto"/>
        <w:rPr>
          <w:rFonts w:ascii="Times New Roman" w:eastAsia="Times New Roman" w:hAnsi="Times New Roman" w:cs="Times New Roman"/>
          <w:sz w:val="24"/>
          <w:szCs w:val="20"/>
        </w:rPr>
      </w:pPr>
    </w:p>
    <w:p w14:paraId="7F78BD8E" w14:textId="77777777" w:rsidR="00374034" w:rsidRPr="00374034" w:rsidRDefault="00374034" w:rsidP="00374034">
      <w:pPr>
        <w:spacing w:after="0" w:line="240" w:lineRule="auto"/>
        <w:rPr>
          <w:rFonts w:ascii="Times New Roman" w:eastAsia="Times New Roman" w:hAnsi="Times New Roman" w:cs="Times New Roman"/>
          <w:sz w:val="24"/>
          <w:szCs w:val="20"/>
        </w:rPr>
      </w:pPr>
      <w:r w:rsidRPr="00374034">
        <w:rPr>
          <w:rFonts w:ascii="Times New Roman" w:eastAsia="Times New Roman" w:hAnsi="Times New Roman" w:cs="Times New Roman"/>
          <w:sz w:val="24"/>
          <w:szCs w:val="20"/>
        </w:rPr>
        <w:tab/>
      </w:r>
      <w:proofErr w:type="gramStart"/>
      <w:r w:rsidRPr="00374034">
        <w:rPr>
          <w:rFonts w:ascii="Times New Roman" w:eastAsia="Times New Roman" w:hAnsi="Times New Roman" w:cs="Times New Roman"/>
          <w:b/>
          <w:sz w:val="24"/>
          <w:szCs w:val="20"/>
        </w:rPr>
        <w:t>WHEREAS,</w:t>
      </w:r>
      <w:proofErr w:type="gramEnd"/>
      <w:r w:rsidRPr="00374034">
        <w:rPr>
          <w:rFonts w:ascii="Times New Roman" w:eastAsia="Times New Roman" w:hAnsi="Times New Roman" w:cs="Times New Roman"/>
          <w:sz w:val="24"/>
          <w:szCs w:val="20"/>
        </w:rPr>
        <w:t xml:space="preserve"> the Town Council received the recommendation from the Planning Commission and held its public meeting on June 2, 2022, and desires to act on this Ordinance;</w:t>
      </w:r>
    </w:p>
    <w:p w14:paraId="560CF668" w14:textId="77777777" w:rsidR="00374034" w:rsidRPr="00374034" w:rsidRDefault="00374034" w:rsidP="00374034">
      <w:pPr>
        <w:spacing w:after="0" w:line="240" w:lineRule="auto"/>
        <w:rPr>
          <w:rFonts w:ascii="Times New Roman" w:eastAsia="Times New Roman" w:hAnsi="Times New Roman" w:cs="Times New Roman"/>
          <w:sz w:val="24"/>
          <w:szCs w:val="20"/>
        </w:rPr>
      </w:pPr>
    </w:p>
    <w:p w14:paraId="4A55DD81" w14:textId="77777777" w:rsidR="00374034" w:rsidRPr="00374034" w:rsidRDefault="00374034" w:rsidP="00374034">
      <w:pPr>
        <w:spacing w:after="0" w:line="240" w:lineRule="auto"/>
        <w:rPr>
          <w:rFonts w:ascii="Times New Roman" w:eastAsia="Times New Roman" w:hAnsi="Times New Roman" w:cs="Times New Roman"/>
          <w:sz w:val="24"/>
          <w:szCs w:val="20"/>
        </w:rPr>
      </w:pPr>
      <w:r w:rsidRPr="00374034">
        <w:rPr>
          <w:rFonts w:ascii="Times New Roman" w:eastAsia="Times New Roman" w:hAnsi="Times New Roman" w:cs="Times New Roman"/>
          <w:sz w:val="24"/>
          <w:szCs w:val="20"/>
        </w:rPr>
        <w:tab/>
      </w:r>
      <w:r w:rsidRPr="00374034">
        <w:rPr>
          <w:rFonts w:ascii="Times New Roman" w:eastAsia="Times New Roman" w:hAnsi="Times New Roman" w:cs="Times New Roman"/>
          <w:b/>
          <w:sz w:val="24"/>
          <w:szCs w:val="20"/>
        </w:rPr>
        <w:t>NOW, THEREFOR</w:t>
      </w:r>
      <w:r w:rsidRPr="00374034">
        <w:rPr>
          <w:rFonts w:ascii="Times New Roman" w:eastAsia="Times New Roman" w:hAnsi="Times New Roman" w:cs="Times New Roman"/>
          <w:sz w:val="24"/>
          <w:szCs w:val="20"/>
        </w:rPr>
        <w:t>E, be it ordained by the Huntsville Town Council as follows:</w:t>
      </w:r>
    </w:p>
    <w:p w14:paraId="5B1F8304" w14:textId="77777777" w:rsidR="00374034" w:rsidRPr="00374034" w:rsidRDefault="00374034" w:rsidP="00374034">
      <w:pPr>
        <w:spacing w:after="0" w:line="240" w:lineRule="auto"/>
        <w:rPr>
          <w:rFonts w:ascii="Times New Roman" w:eastAsia="Times New Roman" w:hAnsi="Times New Roman" w:cs="Times New Roman"/>
          <w:sz w:val="24"/>
          <w:szCs w:val="20"/>
        </w:rPr>
      </w:pPr>
    </w:p>
    <w:p w14:paraId="62F21288" w14:textId="77777777" w:rsidR="00374034" w:rsidRPr="00374034" w:rsidRDefault="00374034" w:rsidP="00374034">
      <w:pPr>
        <w:spacing w:after="0" w:line="240" w:lineRule="auto"/>
        <w:ind w:left="1440" w:hanging="1440"/>
        <w:rPr>
          <w:rFonts w:ascii="Times New Roman" w:eastAsia="Times New Roman" w:hAnsi="Times New Roman" w:cs="Times New Roman"/>
          <w:sz w:val="24"/>
          <w:szCs w:val="20"/>
        </w:rPr>
      </w:pPr>
      <w:r w:rsidRPr="00374034">
        <w:rPr>
          <w:rFonts w:ascii="Times New Roman" w:eastAsia="Times New Roman" w:hAnsi="Times New Roman" w:cs="Times New Roman"/>
          <w:b/>
          <w:sz w:val="24"/>
          <w:szCs w:val="20"/>
        </w:rPr>
        <w:t>Section 1:</w:t>
      </w:r>
      <w:r w:rsidRPr="00374034">
        <w:rPr>
          <w:rFonts w:ascii="Times New Roman" w:eastAsia="Times New Roman" w:hAnsi="Times New Roman" w:cs="Times New Roman"/>
          <w:b/>
          <w:sz w:val="24"/>
          <w:szCs w:val="20"/>
        </w:rPr>
        <w:tab/>
      </w:r>
      <w:proofErr w:type="spellStart"/>
      <w:r w:rsidRPr="00374034">
        <w:rPr>
          <w:rFonts w:ascii="Times New Roman" w:eastAsia="Times New Roman" w:hAnsi="Times New Roman" w:cs="Times New Roman"/>
          <w:b/>
          <w:sz w:val="24"/>
          <w:szCs w:val="20"/>
        </w:rPr>
        <w:t>Repealer</w:t>
      </w:r>
      <w:proofErr w:type="spellEnd"/>
      <w:r w:rsidRPr="00374034">
        <w:rPr>
          <w:rFonts w:ascii="Times New Roman" w:eastAsia="Times New Roman" w:hAnsi="Times New Roman" w:cs="Times New Roman"/>
          <w:b/>
          <w:sz w:val="24"/>
          <w:szCs w:val="20"/>
        </w:rPr>
        <w:t>.</w:t>
      </w:r>
      <w:r w:rsidRPr="00374034">
        <w:rPr>
          <w:rFonts w:ascii="Times New Roman" w:eastAsia="Times New Roman" w:hAnsi="Times New Roman" w:cs="Times New Roman"/>
          <w:sz w:val="24"/>
          <w:szCs w:val="20"/>
        </w:rPr>
        <w:t xml:space="preserve">  Any ordinance or portion of the municipal code inconsistent with this ordinance is hereby repealed and any reference thereto is hereby vacated.</w:t>
      </w:r>
    </w:p>
    <w:p w14:paraId="7BBDE2B0" w14:textId="77777777" w:rsidR="00374034" w:rsidRPr="00374034" w:rsidRDefault="00374034" w:rsidP="00374034">
      <w:pPr>
        <w:spacing w:after="0" w:line="240" w:lineRule="auto"/>
        <w:rPr>
          <w:rFonts w:ascii="Times New Roman" w:eastAsia="Times New Roman" w:hAnsi="Times New Roman" w:cs="Times New Roman"/>
          <w:sz w:val="24"/>
          <w:szCs w:val="20"/>
        </w:rPr>
      </w:pPr>
    </w:p>
    <w:p w14:paraId="3EAE80BC" w14:textId="77777777" w:rsidR="00374034" w:rsidRPr="00374034" w:rsidRDefault="00374034" w:rsidP="00374034">
      <w:pPr>
        <w:spacing w:after="0" w:line="240" w:lineRule="auto"/>
        <w:ind w:left="1440" w:hanging="1440"/>
        <w:rPr>
          <w:rFonts w:ascii="Times New Roman" w:eastAsia="Times New Roman" w:hAnsi="Times New Roman" w:cs="Times New Roman"/>
          <w:sz w:val="24"/>
          <w:szCs w:val="20"/>
        </w:rPr>
      </w:pPr>
      <w:r w:rsidRPr="00374034">
        <w:rPr>
          <w:rFonts w:ascii="Times New Roman" w:eastAsia="Times New Roman" w:hAnsi="Times New Roman" w:cs="Times New Roman"/>
          <w:b/>
          <w:sz w:val="24"/>
          <w:szCs w:val="20"/>
        </w:rPr>
        <w:t>Section 2:</w:t>
      </w:r>
      <w:r w:rsidRPr="00374034">
        <w:rPr>
          <w:rFonts w:ascii="Times New Roman" w:eastAsia="Times New Roman" w:hAnsi="Times New Roman" w:cs="Times New Roman"/>
          <w:b/>
          <w:sz w:val="24"/>
          <w:szCs w:val="20"/>
        </w:rPr>
        <w:tab/>
        <w:t>Amendment.</w:t>
      </w:r>
      <w:r w:rsidRPr="00374034">
        <w:rPr>
          <w:rFonts w:ascii="Times New Roman" w:eastAsia="Times New Roman" w:hAnsi="Times New Roman" w:cs="Times New Roman"/>
          <w:sz w:val="24"/>
          <w:szCs w:val="20"/>
        </w:rPr>
        <w:t xml:space="preserve"> The </w:t>
      </w:r>
      <w:r w:rsidRPr="00374034">
        <w:rPr>
          <w:rFonts w:ascii="Times New Roman" w:eastAsia="Times New Roman" w:hAnsi="Times New Roman" w:cs="Times New Roman"/>
          <w:i/>
          <w:sz w:val="24"/>
          <w:szCs w:val="20"/>
        </w:rPr>
        <w:t>Huntsville Municipal Code</w:t>
      </w:r>
      <w:r w:rsidRPr="00374034">
        <w:rPr>
          <w:rFonts w:ascii="Times New Roman" w:eastAsia="Times New Roman" w:hAnsi="Times New Roman" w:cs="Times New Roman"/>
          <w:sz w:val="24"/>
          <w:szCs w:val="20"/>
        </w:rPr>
        <w:t xml:space="preserve"> is hereby amended to read as follows:</w:t>
      </w:r>
    </w:p>
    <w:p w14:paraId="478D7D72" w14:textId="77777777" w:rsidR="00374034" w:rsidRPr="00374034" w:rsidRDefault="00374034" w:rsidP="00374034">
      <w:pPr>
        <w:spacing w:after="0" w:line="240" w:lineRule="auto"/>
        <w:rPr>
          <w:rFonts w:ascii="Times New Roman" w:eastAsia="Times New Roman" w:hAnsi="Times New Roman" w:cs="Times New Roman"/>
          <w:sz w:val="24"/>
          <w:szCs w:val="20"/>
        </w:rPr>
      </w:pPr>
    </w:p>
    <w:p w14:paraId="1A124D64" w14:textId="77777777" w:rsidR="00374034" w:rsidRPr="00374034" w:rsidRDefault="00374034" w:rsidP="00374034">
      <w:pPr>
        <w:spacing w:after="0" w:line="240" w:lineRule="auto"/>
        <w:rPr>
          <w:rFonts w:ascii="Times New Roman" w:eastAsia="Times New Roman" w:hAnsi="Times New Roman" w:cs="Times New Roman"/>
          <w:sz w:val="24"/>
          <w:szCs w:val="20"/>
        </w:rPr>
      </w:pPr>
    </w:p>
    <w:p w14:paraId="4B2FBA09" w14:textId="77777777" w:rsidR="00374034" w:rsidRPr="00374034" w:rsidRDefault="00374034" w:rsidP="00374034">
      <w:pPr>
        <w:spacing w:after="0" w:line="240" w:lineRule="auto"/>
        <w:rPr>
          <w:rFonts w:ascii="Times New Roman" w:eastAsia="Times New Roman" w:hAnsi="Times New Roman" w:cs="Times New Roman"/>
          <w:sz w:val="24"/>
          <w:szCs w:val="20"/>
        </w:rPr>
      </w:pPr>
    </w:p>
    <w:p w14:paraId="0100DAC4" w14:textId="77777777" w:rsidR="00374034" w:rsidRPr="00374034" w:rsidRDefault="00374034" w:rsidP="00374034">
      <w:pPr>
        <w:spacing w:after="0" w:line="240" w:lineRule="auto"/>
        <w:rPr>
          <w:rFonts w:ascii="Times New Roman" w:eastAsia="Times New Roman" w:hAnsi="Times New Roman" w:cs="Times New Roman"/>
          <w:sz w:val="24"/>
          <w:szCs w:val="20"/>
        </w:rPr>
      </w:pPr>
    </w:p>
    <w:p w14:paraId="17C5AA8E" w14:textId="77777777" w:rsidR="00374034" w:rsidRDefault="00374034">
      <w:pPr>
        <w:rPr>
          <w:b/>
          <w:bCs/>
        </w:rPr>
      </w:pPr>
    </w:p>
    <w:p w14:paraId="7129F74D" w14:textId="77777777" w:rsidR="00374034" w:rsidRDefault="00374034">
      <w:pPr>
        <w:rPr>
          <w:b/>
          <w:bCs/>
        </w:rPr>
      </w:pPr>
    </w:p>
    <w:p w14:paraId="2DCBA54B" w14:textId="152CC262" w:rsidR="00295915" w:rsidRPr="00E01A76" w:rsidRDefault="00295915">
      <w:pPr>
        <w:rPr>
          <w:b/>
          <w:bCs/>
        </w:rPr>
      </w:pPr>
      <w:r w:rsidRPr="00E01A76">
        <w:rPr>
          <w:b/>
          <w:bCs/>
        </w:rPr>
        <w:lastRenderedPageBreak/>
        <w:t>15.8 COMMERCIAL ZONE C-1</w:t>
      </w:r>
    </w:p>
    <w:p w14:paraId="4FFC7CBC" w14:textId="77777777" w:rsidR="00295915" w:rsidRDefault="00295915">
      <w:r>
        <w:t>15.8.1 Purpose</w:t>
      </w:r>
    </w:p>
    <w:p w14:paraId="65CA980A" w14:textId="77777777" w:rsidR="00295915" w:rsidRDefault="00295915">
      <w:r>
        <w:t>15.8.2 Use Regulations</w:t>
      </w:r>
    </w:p>
    <w:p w14:paraId="76D59648" w14:textId="77777777" w:rsidR="00295915" w:rsidRDefault="00295915">
      <w:r>
        <w:t xml:space="preserve">15.8.3 Front Yard Regulations </w:t>
      </w:r>
    </w:p>
    <w:p w14:paraId="60DE522B" w14:textId="77777777" w:rsidR="00295915" w:rsidRDefault="00295915">
      <w:r>
        <w:t xml:space="preserve">15.8.4 Side Yard Regulations </w:t>
      </w:r>
    </w:p>
    <w:p w14:paraId="30FE77A4" w14:textId="77777777" w:rsidR="00295915" w:rsidRDefault="00295915">
      <w:r>
        <w:t xml:space="preserve">15.8.5 Rear Yard Regulations </w:t>
      </w:r>
    </w:p>
    <w:p w14:paraId="1FD8589A" w14:textId="77777777" w:rsidR="00295915" w:rsidRDefault="00295915">
      <w:r>
        <w:t xml:space="preserve">15.8.6 Height Regulations </w:t>
      </w:r>
    </w:p>
    <w:p w14:paraId="2D9A28EF" w14:textId="77777777" w:rsidR="00295915" w:rsidRDefault="00295915">
      <w:r>
        <w:t xml:space="preserve">15.8.7 Coverage Regulations </w:t>
      </w:r>
    </w:p>
    <w:p w14:paraId="2AA7352C" w14:textId="77777777" w:rsidR="00295915" w:rsidRDefault="00295915">
      <w:r>
        <w:t xml:space="preserve">15.8.8 Architectural, Landscape and Screening Standards </w:t>
      </w:r>
    </w:p>
    <w:p w14:paraId="7DAAF9F0" w14:textId="77777777" w:rsidR="00295915" w:rsidRDefault="00295915">
      <w:r>
        <w:t xml:space="preserve">15.8.9 Parking </w:t>
      </w:r>
    </w:p>
    <w:p w14:paraId="6D03C5AD" w14:textId="3E839959" w:rsidR="00295915" w:rsidRPr="004D2CEE" w:rsidRDefault="00295915">
      <w:pPr>
        <w:rPr>
          <w:color w:val="FF0000"/>
          <w:u w:val="single"/>
        </w:rPr>
      </w:pPr>
      <w:r>
        <w:t>15.8.1 Purpose The purpose of the C-1 zone is to designate regulations on areas to be used for commercial business purposes</w:t>
      </w:r>
      <w:r w:rsidR="004D2CEE">
        <w:t xml:space="preserve"> </w:t>
      </w:r>
      <w:r w:rsidR="004D2CEE" w:rsidRPr="004D2CEE">
        <w:rPr>
          <w:color w:val="FF0000"/>
          <w:u w:val="single"/>
        </w:rPr>
        <w:t>and to assure the retention of the character of the commercial district in the center of Huntsville</w:t>
      </w:r>
      <w:r w:rsidRPr="004D2CEE">
        <w:rPr>
          <w:color w:val="FF0000"/>
          <w:u w:val="single"/>
        </w:rPr>
        <w:t xml:space="preserve">. </w:t>
      </w:r>
    </w:p>
    <w:p w14:paraId="281AC97D" w14:textId="127D7FF9" w:rsidR="005B4868" w:rsidRPr="004D2CEE" w:rsidRDefault="00295915">
      <w:pPr>
        <w:rPr>
          <w:color w:val="FF0000"/>
          <w:u w:val="single"/>
        </w:rPr>
      </w:pPr>
      <w:r>
        <w:t xml:space="preserve">15.8.2 Use Regulations All uses allowed in the Commercial Zone C-1 are designated either as permitted in Table 15.4-1, or as conditional and approved pursuant to a Conditional Use Permit by the Town Council. All uses shall be free from objections because of odor, dust, smoke, noise, </w:t>
      </w:r>
      <w:proofErr w:type="gramStart"/>
      <w:r>
        <w:t>vibration</w:t>
      </w:r>
      <w:proofErr w:type="gramEnd"/>
      <w:r>
        <w:t xml:space="preserve"> or other causes. Signage regulations are contained in the Huntsville Town Signs Title</w:t>
      </w:r>
      <w:r w:rsidR="004D2CEE" w:rsidRPr="004D2CEE">
        <w:rPr>
          <w:color w:val="FF0000"/>
          <w:u w:val="single"/>
        </w:rPr>
        <w:t>, with additional considerations in this Chapter</w:t>
      </w:r>
      <w:r w:rsidRPr="004D2CEE">
        <w:rPr>
          <w:color w:val="FF0000"/>
          <w:u w:val="single"/>
        </w:rPr>
        <w:t xml:space="preserve">. </w:t>
      </w:r>
    </w:p>
    <w:p w14:paraId="3A8E77C5" w14:textId="56A96CD4" w:rsidR="00295915" w:rsidRDefault="00295915">
      <w:r>
        <w:t xml:space="preserve">15.8.3 Front Yard Regulations </w:t>
      </w:r>
      <w:r w:rsidR="005B4868" w:rsidRPr="00BD1CB3">
        <w:rPr>
          <w:color w:val="FF0000"/>
          <w:u w:val="single"/>
        </w:rPr>
        <w:t>for single family homes</w:t>
      </w:r>
      <w:r w:rsidR="005B4868" w:rsidRPr="00BD1CB3">
        <w:rPr>
          <w:color w:val="FF0000"/>
        </w:rPr>
        <w:t xml:space="preserve"> </w:t>
      </w:r>
      <w:r w:rsidR="005B4868">
        <w:t>s</w:t>
      </w:r>
      <w:r>
        <w:t xml:space="preserve">ame as for Residential Zone R-1 for dwellings. For </w:t>
      </w:r>
      <w:r w:rsidR="00BD1CB3">
        <w:t xml:space="preserve">non-residential buildings, </w:t>
      </w:r>
      <w:r w:rsidRPr="00BD1CB3">
        <w:rPr>
          <w:strike/>
        </w:rPr>
        <w:t xml:space="preserve">other buildings, </w:t>
      </w:r>
      <w:r w:rsidRPr="004D2CEE">
        <w:t>none</w:t>
      </w:r>
      <w:r w:rsidR="004D2CEE" w:rsidRPr="004D2CEE">
        <w:rPr>
          <w:color w:val="FF0000"/>
          <w:u w:val="single"/>
        </w:rPr>
        <w:t>, except for</w:t>
      </w:r>
      <w:r w:rsidR="004D2CEE">
        <w:rPr>
          <w:color w:val="FF0000"/>
          <w:u w:val="single"/>
        </w:rPr>
        <w:t xml:space="preserve"> </w:t>
      </w:r>
      <w:r w:rsidR="00BD1CB3" w:rsidRPr="00BD1CB3">
        <w:rPr>
          <w:color w:val="FF0000"/>
          <w:u w:val="single"/>
        </w:rPr>
        <w:t xml:space="preserve">outdoor dining and leisure/gathering spaces are encouraged within a </w:t>
      </w:r>
      <w:r w:rsidR="004D2CEE">
        <w:rPr>
          <w:color w:val="FF0000"/>
          <w:u w:val="single"/>
        </w:rPr>
        <w:t xml:space="preserve">flexible </w:t>
      </w:r>
      <w:proofErr w:type="gramStart"/>
      <w:r w:rsidR="00BD1CB3" w:rsidRPr="00BD1CB3">
        <w:rPr>
          <w:color w:val="FF0000"/>
          <w:u w:val="single"/>
        </w:rPr>
        <w:t>ten foot</w:t>
      </w:r>
      <w:proofErr w:type="gramEnd"/>
      <w:r w:rsidR="00BD1CB3" w:rsidRPr="00BD1CB3">
        <w:rPr>
          <w:color w:val="FF0000"/>
          <w:u w:val="single"/>
        </w:rPr>
        <w:t xml:space="preserve"> setback.  On</w:t>
      </w:r>
      <w:r w:rsidR="004D2CEE">
        <w:rPr>
          <w:color w:val="FF0000"/>
          <w:u w:val="single"/>
        </w:rPr>
        <w:t>-</w:t>
      </w:r>
      <w:r w:rsidR="00BD1CB3" w:rsidRPr="00BD1CB3">
        <w:rPr>
          <w:color w:val="FF0000"/>
          <w:u w:val="single"/>
        </w:rPr>
        <w:t>street parking m</w:t>
      </w:r>
      <w:r w:rsidR="004D2CEE">
        <w:rPr>
          <w:color w:val="FF0000"/>
          <w:u w:val="single"/>
        </w:rPr>
        <w:t>a</w:t>
      </w:r>
      <w:r w:rsidR="00BD1CB3" w:rsidRPr="00BD1CB3">
        <w:rPr>
          <w:color w:val="FF0000"/>
          <w:u w:val="single"/>
        </w:rPr>
        <w:t xml:space="preserve">y encroach </w:t>
      </w:r>
      <w:r w:rsidR="004D2CEE">
        <w:rPr>
          <w:color w:val="FF0000"/>
          <w:u w:val="single"/>
        </w:rPr>
        <w:t>beyond the street-side property line</w:t>
      </w:r>
      <w:r w:rsidR="00BD1CB3" w:rsidRPr="00BD1CB3">
        <w:rPr>
          <w:color w:val="FF0000"/>
          <w:u w:val="single"/>
        </w:rPr>
        <w:t xml:space="preserve"> by 4’.</w:t>
      </w:r>
    </w:p>
    <w:p w14:paraId="3614A526" w14:textId="77777777" w:rsidR="00295915" w:rsidRDefault="00295915">
      <w:r>
        <w:t xml:space="preserve">15.8.4 Side Yard Regulations Same as for Residential Zone R-1 for dwellings. For other buildings none, except that wherever a building is located upon a lot adjacent to a residential zone boundary, there shall be provided a side yard of not less than ten (10) feet on the side of the building adjacent to the zone boundary line and on corner lots the side yard which faces on a street shall be not less than ten (10) feet. For setbacks where the boundary is a natural stream or river corridor, see Huntsville Town Sensitive Lands Title. </w:t>
      </w:r>
    </w:p>
    <w:p w14:paraId="013FAF78" w14:textId="77777777" w:rsidR="00295915" w:rsidRDefault="00295915">
      <w:r>
        <w:t xml:space="preserve">15.8.5 Rear Yard Regulations Lots which rear upon the side yard of another lot in a residential zone, the minimum rear yard shall be ten (10) feet. For setbacks where the boundary is a natural stream or river corridor, see Huntsville Town Sensitive Lands Title. </w:t>
      </w:r>
    </w:p>
    <w:p w14:paraId="14A74F9A" w14:textId="233501E2" w:rsidR="00295915" w:rsidRPr="00007D4C" w:rsidRDefault="00295915">
      <w:pPr>
        <w:rPr>
          <w:color w:val="FF0000"/>
          <w:u w:val="single"/>
        </w:rPr>
      </w:pPr>
      <w:r>
        <w:t>15.8.6 Height Regulations</w:t>
      </w:r>
      <w:r w:rsidRPr="00295915">
        <w:rPr>
          <w:vertAlign w:val="superscript"/>
        </w:rPr>
        <w:t>27</w:t>
      </w:r>
      <w:r>
        <w:t xml:space="preserve"> No </w:t>
      </w:r>
      <w:r w:rsidR="001D1F53" w:rsidRPr="001D1F53">
        <w:rPr>
          <w:color w:val="FF0000"/>
          <w:u w:val="single"/>
        </w:rPr>
        <w:t>pitched roof</w:t>
      </w:r>
      <w:r w:rsidR="001D1F53" w:rsidRPr="001D1F53">
        <w:rPr>
          <w:color w:val="FF0000"/>
        </w:rPr>
        <w:t xml:space="preserve"> </w:t>
      </w:r>
      <w:r>
        <w:t>building or structure shall be erected to a height greater than two and one-half (2-1/2) stories, or thirty-five (35) feet unless the height is for a unique architectural feature(s) in a Commercial (C-1) Zone, recommended by the Planning Commission and approved by the Town Council. The unique structure(s) height cannot exceed forty feet (40), be no greater in area than 150 sq. ft. each and no greater in length than 20 feet each (</w:t>
      </w:r>
      <w:proofErr w:type="gramStart"/>
      <w:r>
        <w:t>e.g.</w:t>
      </w:r>
      <w:proofErr w:type="gramEnd"/>
      <w:r>
        <w:t xml:space="preserve"> bell tower, etc.) </w:t>
      </w:r>
      <w:r>
        <w:lastRenderedPageBreak/>
        <w:t>There shall not be more than two unique structures per acre</w:t>
      </w:r>
      <w:r w:rsidRPr="00007D4C">
        <w:rPr>
          <w:color w:val="FF0000"/>
          <w:u w:val="single"/>
        </w:rPr>
        <w:t xml:space="preserve">. </w:t>
      </w:r>
      <w:r w:rsidR="001D1F53" w:rsidRPr="00007D4C">
        <w:rPr>
          <w:color w:val="FF0000"/>
          <w:u w:val="single"/>
        </w:rPr>
        <w:t>Flat roof buildings shall not exceed 2 stories</w:t>
      </w:r>
      <w:r w:rsidR="00007D4C" w:rsidRPr="00007D4C">
        <w:rPr>
          <w:color w:val="FF0000"/>
          <w:u w:val="single"/>
        </w:rPr>
        <w:t xml:space="preserve"> or 24’ whichever is greater.</w:t>
      </w:r>
    </w:p>
    <w:p w14:paraId="75322202" w14:textId="77777777" w:rsidR="00295915" w:rsidRDefault="00295915">
      <w:r>
        <w:t xml:space="preserve">15.8.7 Coverage Regulations No building or structures or group of buildings with their accessory buildings shall cover more than sixty (60) percent of the area of the lot. </w:t>
      </w:r>
    </w:p>
    <w:p w14:paraId="55DFA641" w14:textId="0E7E3738" w:rsidR="00007D4C" w:rsidRDefault="00295915">
      <w:pPr>
        <w:rPr>
          <w:color w:val="FF0000"/>
          <w:u w:val="single"/>
        </w:rPr>
      </w:pPr>
      <w:r>
        <w:t>15.8.8 Architectural, Landscape and Screening Standards As permitted in the Huntsville Town Architectural, Landscape, Screening, Storm Water, and Waste Disposal Standards Title</w:t>
      </w:r>
      <w:r w:rsidR="00007D4C">
        <w:t xml:space="preserve"> 15.20.3 </w:t>
      </w:r>
      <w:r w:rsidR="00007D4C" w:rsidRPr="00E27067">
        <w:rPr>
          <w:color w:val="FF0000"/>
          <w:u w:val="single"/>
        </w:rPr>
        <w:t>and as required below:</w:t>
      </w:r>
    </w:p>
    <w:p w14:paraId="1B191033" w14:textId="0E782A81" w:rsidR="00B93499" w:rsidRDefault="00B93499">
      <w:pPr>
        <w:rPr>
          <w:color w:val="FF0000"/>
          <w:u w:val="single"/>
        </w:rPr>
      </w:pPr>
      <w:r w:rsidRPr="00417359">
        <w:rPr>
          <w:b/>
          <w:bCs/>
          <w:color w:val="FF0000"/>
          <w:u w:val="single"/>
        </w:rPr>
        <w:t>General requirements for all buildings</w:t>
      </w:r>
      <w:r>
        <w:rPr>
          <w:color w:val="FF0000"/>
          <w:u w:val="single"/>
        </w:rPr>
        <w:t>:</w:t>
      </w:r>
    </w:p>
    <w:p w14:paraId="33036191" w14:textId="5557183D" w:rsidR="00B93499" w:rsidRDefault="00B93499">
      <w:pPr>
        <w:rPr>
          <w:color w:val="FF0000"/>
          <w:u w:val="single"/>
        </w:rPr>
      </w:pPr>
      <w:r>
        <w:rPr>
          <w:color w:val="FF0000"/>
          <w:u w:val="single"/>
        </w:rPr>
        <w:tab/>
      </w:r>
      <w:r w:rsidR="00114BF6">
        <w:rPr>
          <w:color w:val="FF0000"/>
          <w:u w:val="single"/>
        </w:rPr>
        <w:t>No HVAC located on a roof to be visible from the street</w:t>
      </w:r>
      <w:r w:rsidR="00DB6DFF">
        <w:rPr>
          <w:color w:val="FF0000"/>
          <w:u w:val="single"/>
        </w:rPr>
        <w:t>.</w:t>
      </w:r>
    </w:p>
    <w:p w14:paraId="3227214B" w14:textId="297A6F90" w:rsidR="00DB6DFF" w:rsidRDefault="00114BF6" w:rsidP="00114BF6">
      <w:pPr>
        <w:rPr>
          <w:color w:val="FF0000"/>
          <w:u w:val="single"/>
        </w:rPr>
      </w:pPr>
      <w:r>
        <w:rPr>
          <w:color w:val="FF0000"/>
          <w:u w:val="single"/>
        </w:rPr>
        <w:tab/>
        <w:t xml:space="preserve">Pitched roofs to be angled in such a manner to prevent accumulated snow from sliding into </w:t>
      </w:r>
      <w:r>
        <w:rPr>
          <w:color w:val="FF0000"/>
          <w:u w:val="single"/>
        </w:rPr>
        <w:tab/>
        <w:t xml:space="preserve">pedestrian areas.  Where pitched roofs </w:t>
      </w:r>
      <w:r w:rsidR="00082E35">
        <w:rPr>
          <w:color w:val="FF0000"/>
          <w:u w:val="single"/>
        </w:rPr>
        <w:t>or awning</w:t>
      </w:r>
      <w:r w:rsidR="00A94BF1">
        <w:rPr>
          <w:color w:val="FF0000"/>
          <w:u w:val="single"/>
        </w:rPr>
        <w:t>s</w:t>
      </w:r>
      <w:r w:rsidR="00082E35">
        <w:rPr>
          <w:color w:val="FF0000"/>
          <w:u w:val="single"/>
        </w:rPr>
        <w:t xml:space="preserve"> </w:t>
      </w:r>
      <w:r>
        <w:rPr>
          <w:color w:val="FF0000"/>
          <w:u w:val="single"/>
        </w:rPr>
        <w:t xml:space="preserve">are angled toward the street, they shall </w:t>
      </w:r>
      <w:r w:rsidR="00082E35">
        <w:rPr>
          <w:color w:val="FF0000"/>
          <w:u w:val="single"/>
        </w:rPr>
        <w:tab/>
      </w:r>
      <w:r>
        <w:rPr>
          <w:color w:val="FF0000"/>
          <w:u w:val="single"/>
        </w:rPr>
        <w:t xml:space="preserve">include a gutter to move </w:t>
      </w:r>
      <w:r w:rsidR="00A94BF1">
        <w:rPr>
          <w:color w:val="FF0000"/>
          <w:u w:val="single"/>
        </w:rPr>
        <w:t xml:space="preserve">roof </w:t>
      </w:r>
      <w:r>
        <w:rPr>
          <w:color w:val="FF0000"/>
          <w:u w:val="single"/>
        </w:rPr>
        <w:t>water away from pedestrians</w:t>
      </w:r>
      <w:r w:rsidR="00082E35">
        <w:rPr>
          <w:color w:val="FF0000"/>
          <w:u w:val="single"/>
        </w:rPr>
        <w:t xml:space="preserve">.  </w:t>
      </w:r>
    </w:p>
    <w:p w14:paraId="3F68063E" w14:textId="2FBC93E1" w:rsidR="00114BF6" w:rsidRDefault="00DB6DFF" w:rsidP="003853EA">
      <w:pPr>
        <w:ind w:left="720"/>
        <w:rPr>
          <w:color w:val="FF0000"/>
          <w:u w:val="single"/>
        </w:rPr>
      </w:pPr>
      <w:r>
        <w:rPr>
          <w:color w:val="FF0000"/>
          <w:u w:val="single"/>
        </w:rPr>
        <w:t>Roof</w:t>
      </w:r>
      <w:r w:rsidR="003853EA">
        <w:rPr>
          <w:color w:val="FF0000"/>
          <w:u w:val="single"/>
        </w:rPr>
        <w:t>, driveways,</w:t>
      </w:r>
      <w:r>
        <w:rPr>
          <w:color w:val="FF0000"/>
          <w:u w:val="single"/>
        </w:rPr>
        <w:t xml:space="preserve"> and impervious parking lot surface runoff is encouraged to be returned to the landscaped areas on the lot and not engage the public stormwater system. </w:t>
      </w:r>
      <w:r w:rsidR="00082E35">
        <w:rPr>
          <w:color w:val="FF0000"/>
          <w:u w:val="single"/>
        </w:rPr>
        <w:t xml:space="preserve">Rain barrel </w:t>
      </w:r>
      <w:r>
        <w:rPr>
          <w:color w:val="FF0000"/>
          <w:u w:val="single"/>
        </w:rPr>
        <w:t xml:space="preserve">water catchments are </w:t>
      </w:r>
      <w:r w:rsidR="00082E35">
        <w:rPr>
          <w:color w:val="FF0000"/>
          <w:u w:val="single"/>
        </w:rPr>
        <w:t>encouraged for roof runoff</w:t>
      </w:r>
      <w:r>
        <w:rPr>
          <w:color w:val="FF0000"/>
          <w:u w:val="single"/>
        </w:rPr>
        <w:t>.</w:t>
      </w:r>
    </w:p>
    <w:p w14:paraId="28E8B17A" w14:textId="3CACC7ED" w:rsidR="00114BF6" w:rsidRDefault="00114BF6" w:rsidP="00114BF6">
      <w:pPr>
        <w:rPr>
          <w:color w:val="FF0000"/>
          <w:u w:val="single"/>
        </w:rPr>
      </w:pPr>
      <w:r>
        <w:rPr>
          <w:color w:val="FF0000"/>
          <w:u w:val="single"/>
        </w:rPr>
        <w:tab/>
        <w:t>Metal roofs shall be painted or of a non-reflective nature</w:t>
      </w:r>
      <w:r w:rsidR="00DB6DFF">
        <w:rPr>
          <w:color w:val="FF0000"/>
          <w:u w:val="single"/>
        </w:rPr>
        <w:t>.</w:t>
      </w:r>
    </w:p>
    <w:p w14:paraId="557CECD9" w14:textId="27AFBE93" w:rsidR="00294043" w:rsidRDefault="00294043" w:rsidP="00294043">
      <w:pPr>
        <w:rPr>
          <w:color w:val="FF0000"/>
          <w:u w:val="single"/>
        </w:rPr>
      </w:pPr>
      <w:r>
        <w:rPr>
          <w:color w:val="FF0000"/>
          <w:u w:val="single"/>
        </w:rPr>
        <w:tab/>
        <w:t xml:space="preserve">Shingled roofs shall be composed of at least a </w:t>
      </w:r>
      <w:proofErr w:type="gramStart"/>
      <w:r>
        <w:rPr>
          <w:color w:val="FF0000"/>
          <w:u w:val="single"/>
        </w:rPr>
        <w:t>25 year</w:t>
      </w:r>
      <w:proofErr w:type="gramEnd"/>
      <w:r>
        <w:rPr>
          <w:color w:val="FF0000"/>
          <w:u w:val="single"/>
        </w:rPr>
        <w:t xml:space="preserve"> guaranteed quality and simulate the look </w:t>
      </w:r>
      <w:r>
        <w:rPr>
          <w:color w:val="FF0000"/>
          <w:u w:val="single"/>
        </w:rPr>
        <w:tab/>
        <w:t>of wood shingles or as a minimum have greater depth than standard shingles.</w:t>
      </w:r>
    </w:p>
    <w:p w14:paraId="46A27B61" w14:textId="70139EEA" w:rsidR="00114BF6" w:rsidRDefault="00114BF6" w:rsidP="00114BF6">
      <w:pPr>
        <w:rPr>
          <w:color w:val="FF0000"/>
          <w:u w:val="single"/>
        </w:rPr>
      </w:pPr>
      <w:r>
        <w:rPr>
          <w:color w:val="FF0000"/>
          <w:u w:val="single"/>
        </w:rPr>
        <w:tab/>
        <w:t>Fencing shall be three to four rail type fencing when visible from the street</w:t>
      </w:r>
      <w:r w:rsidR="00DB6DFF">
        <w:rPr>
          <w:color w:val="FF0000"/>
          <w:u w:val="single"/>
        </w:rPr>
        <w:t>.</w:t>
      </w:r>
    </w:p>
    <w:p w14:paraId="663D708B" w14:textId="2751D782" w:rsidR="00114BF6" w:rsidRDefault="00263190">
      <w:pPr>
        <w:rPr>
          <w:color w:val="FF0000"/>
          <w:u w:val="single"/>
        </w:rPr>
      </w:pPr>
      <w:r>
        <w:rPr>
          <w:color w:val="FF0000"/>
          <w:u w:val="single"/>
        </w:rPr>
        <w:tab/>
        <w:t>For pitched roof</w:t>
      </w:r>
      <w:r w:rsidR="00DB6DFF">
        <w:rPr>
          <w:color w:val="FF0000"/>
          <w:u w:val="single"/>
        </w:rPr>
        <w:t xml:space="preserve">ed </w:t>
      </w:r>
      <w:proofErr w:type="spellStart"/>
      <w:r w:rsidR="00DB6DFF">
        <w:rPr>
          <w:color w:val="FF0000"/>
          <w:u w:val="single"/>
        </w:rPr>
        <w:t>buildings</w:t>
      </w:r>
      <w:proofErr w:type="spellEnd"/>
      <w:r>
        <w:rPr>
          <w:color w:val="FF0000"/>
          <w:u w:val="single"/>
        </w:rPr>
        <w:t xml:space="preserve"> exterior walls to be composed of board and batten </w:t>
      </w:r>
      <w:proofErr w:type="gramStart"/>
      <w:r>
        <w:rPr>
          <w:color w:val="FF0000"/>
          <w:u w:val="single"/>
        </w:rPr>
        <w:t>siding</w:t>
      </w:r>
      <w:r w:rsidR="00A94BF1">
        <w:rPr>
          <w:color w:val="FF0000"/>
          <w:u w:val="single"/>
        </w:rPr>
        <w:t>, but</w:t>
      </w:r>
      <w:proofErr w:type="gramEnd"/>
      <w:r w:rsidR="00A94BF1">
        <w:rPr>
          <w:color w:val="FF0000"/>
          <w:u w:val="single"/>
        </w:rPr>
        <w:t xml:space="preserve"> may </w:t>
      </w:r>
      <w:r w:rsidR="00A94BF1">
        <w:rPr>
          <w:color w:val="FF0000"/>
          <w:u w:val="single"/>
        </w:rPr>
        <w:tab/>
        <w:t>contain stone or brick features</w:t>
      </w:r>
      <w:r>
        <w:rPr>
          <w:color w:val="FF0000"/>
          <w:u w:val="single"/>
        </w:rPr>
        <w:t>.</w:t>
      </w:r>
    </w:p>
    <w:p w14:paraId="7C61AF7C" w14:textId="56B0519A" w:rsidR="00263190" w:rsidRDefault="00263190" w:rsidP="00263190">
      <w:pPr>
        <w:rPr>
          <w:color w:val="FF0000"/>
          <w:u w:val="single"/>
        </w:rPr>
      </w:pPr>
      <w:r>
        <w:rPr>
          <w:color w:val="FF0000"/>
          <w:u w:val="single"/>
        </w:rPr>
        <w:tab/>
      </w:r>
      <w:r w:rsidR="00A94BF1">
        <w:rPr>
          <w:color w:val="FF0000"/>
          <w:u w:val="single"/>
        </w:rPr>
        <w:t>P</w:t>
      </w:r>
      <w:r>
        <w:rPr>
          <w:color w:val="FF0000"/>
          <w:u w:val="single"/>
        </w:rPr>
        <w:t>itched roof eaves shall overhang a minimum of 1.5 feet measured horizontally</w:t>
      </w:r>
    </w:p>
    <w:p w14:paraId="1B38CE8F" w14:textId="32578751" w:rsidR="00263190" w:rsidRDefault="00DC1D41">
      <w:pPr>
        <w:rPr>
          <w:color w:val="FF0000"/>
          <w:u w:val="single"/>
        </w:rPr>
      </w:pPr>
      <w:r>
        <w:rPr>
          <w:color w:val="FF0000"/>
          <w:u w:val="single"/>
        </w:rPr>
        <w:tab/>
        <w:t>No stucco</w:t>
      </w:r>
      <w:r w:rsidR="003853EA">
        <w:rPr>
          <w:color w:val="FF0000"/>
          <w:u w:val="single"/>
        </w:rPr>
        <w:t>, aluminum and/or vinyl siding is allowed on any exterior wall</w:t>
      </w:r>
      <w:r w:rsidR="00417359">
        <w:rPr>
          <w:color w:val="FF0000"/>
          <w:u w:val="single"/>
        </w:rPr>
        <w:t>.</w:t>
      </w:r>
      <w:r w:rsidR="008D2459">
        <w:rPr>
          <w:color w:val="FF0000"/>
          <w:u w:val="single"/>
        </w:rPr>
        <w:t xml:space="preserve"> Soffits and fascia are </w:t>
      </w:r>
      <w:r w:rsidR="008D2459">
        <w:rPr>
          <w:color w:val="FF0000"/>
          <w:u w:val="single"/>
        </w:rPr>
        <w:tab/>
        <w:t>considered part of a wall.</w:t>
      </w:r>
    </w:p>
    <w:p w14:paraId="4EE7B6BE" w14:textId="38453B0B" w:rsidR="00452608" w:rsidRDefault="00452608">
      <w:pPr>
        <w:rPr>
          <w:color w:val="FF0000"/>
          <w:u w:val="single"/>
        </w:rPr>
      </w:pPr>
      <w:r>
        <w:rPr>
          <w:color w:val="FF0000"/>
          <w:u w:val="single"/>
        </w:rPr>
        <w:tab/>
        <w:t>All buildings shall have at least one entrance that faces the street</w:t>
      </w:r>
      <w:r w:rsidR="00417359">
        <w:rPr>
          <w:color w:val="FF0000"/>
          <w:u w:val="single"/>
        </w:rPr>
        <w:t>.</w:t>
      </w:r>
    </w:p>
    <w:p w14:paraId="66CD8CDE" w14:textId="5AEDA237" w:rsidR="00541DDD" w:rsidRPr="00E27067" w:rsidRDefault="00541DDD">
      <w:pPr>
        <w:rPr>
          <w:color w:val="FF0000"/>
          <w:u w:val="single"/>
        </w:rPr>
      </w:pPr>
      <w:r>
        <w:rPr>
          <w:color w:val="FF0000"/>
          <w:u w:val="single"/>
        </w:rPr>
        <w:tab/>
        <w:t xml:space="preserve">Bike racks and/or hitching posts are required with one required per business or every 100’, </w:t>
      </w:r>
      <w:r>
        <w:rPr>
          <w:color w:val="FF0000"/>
          <w:u w:val="single"/>
        </w:rPr>
        <w:tab/>
        <w:t xml:space="preserve">whichever is </w:t>
      </w:r>
      <w:r w:rsidR="00A94BF1">
        <w:rPr>
          <w:color w:val="FF0000"/>
          <w:u w:val="single"/>
        </w:rPr>
        <w:t>fewer</w:t>
      </w:r>
      <w:r>
        <w:rPr>
          <w:color w:val="FF0000"/>
          <w:u w:val="single"/>
        </w:rPr>
        <w:t>.</w:t>
      </w:r>
    </w:p>
    <w:p w14:paraId="437A8EDD" w14:textId="3FF812E0" w:rsidR="00BD3CBD" w:rsidRPr="00E27067" w:rsidRDefault="00294043">
      <w:pPr>
        <w:rPr>
          <w:color w:val="FF0000"/>
          <w:u w:val="single"/>
        </w:rPr>
      </w:pPr>
      <w:r>
        <w:rPr>
          <w:b/>
          <w:bCs/>
          <w:color w:val="FF0000"/>
          <w:u w:val="single"/>
        </w:rPr>
        <w:t>B</w:t>
      </w:r>
      <w:r w:rsidR="00007D4C" w:rsidRPr="00E27067">
        <w:rPr>
          <w:b/>
          <w:bCs/>
          <w:color w:val="FF0000"/>
          <w:u w:val="single"/>
        </w:rPr>
        <w:t>uildings</w:t>
      </w:r>
      <w:r>
        <w:rPr>
          <w:b/>
          <w:bCs/>
          <w:color w:val="FF0000"/>
          <w:u w:val="single"/>
        </w:rPr>
        <w:t xml:space="preserve"> Design Options</w:t>
      </w:r>
      <w:r w:rsidR="00BD3CBD" w:rsidRPr="00E27067">
        <w:rPr>
          <w:color w:val="FF0000"/>
          <w:u w:val="single"/>
        </w:rPr>
        <w:t xml:space="preserve"> – choose a minimum of </w:t>
      </w:r>
      <w:r w:rsidR="00653B47">
        <w:rPr>
          <w:color w:val="FF0000"/>
          <w:u w:val="single"/>
        </w:rPr>
        <w:t>f</w:t>
      </w:r>
      <w:r w:rsidR="00114BF6">
        <w:rPr>
          <w:color w:val="FF0000"/>
          <w:u w:val="single"/>
        </w:rPr>
        <w:t>ive</w:t>
      </w:r>
      <w:r w:rsidR="00653B47">
        <w:rPr>
          <w:color w:val="FF0000"/>
          <w:u w:val="single"/>
        </w:rPr>
        <w:t xml:space="preserve"> </w:t>
      </w:r>
      <w:r w:rsidR="00BD3CBD" w:rsidRPr="00E27067">
        <w:rPr>
          <w:color w:val="FF0000"/>
          <w:u w:val="single"/>
        </w:rPr>
        <w:t>architectural features from the following list</w:t>
      </w:r>
      <w:r w:rsidR="00E17287">
        <w:rPr>
          <w:color w:val="FF0000"/>
          <w:u w:val="single"/>
        </w:rPr>
        <w:t>:</w:t>
      </w:r>
    </w:p>
    <w:p w14:paraId="5A542338" w14:textId="613CD2B4" w:rsidR="00BD3CBD" w:rsidRDefault="00BD3CBD">
      <w:pPr>
        <w:rPr>
          <w:color w:val="FF0000"/>
          <w:u w:val="single"/>
        </w:rPr>
      </w:pPr>
      <w:r w:rsidRPr="00E27067">
        <w:rPr>
          <w:color w:val="FF0000"/>
          <w:u w:val="single"/>
        </w:rPr>
        <w:t>Exterior historical brick</w:t>
      </w:r>
    </w:p>
    <w:p w14:paraId="4481ABFE" w14:textId="6A371958" w:rsidR="00FE7C5A" w:rsidRPr="00E27067" w:rsidRDefault="00FE7C5A">
      <w:pPr>
        <w:rPr>
          <w:color w:val="FF0000"/>
          <w:u w:val="single"/>
        </w:rPr>
      </w:pPr>
      <w:r>
        <w:rPr>
          <w:color w:val="FF0000"/>
          <w:u w:val="single"/>
        </w:rPr>
        <w:t>Native Stone with board and batten siding – stone to cover at least 25% of the front facade</w:t>
      </w:r>
    </w:p>
    <w:p w14:paraId="3882B372" w14:textId="77777777" w:rsidR="00BD3CBD" w:rsidRPr="00E27067" w:rsidRDefault="00BD3CBD">
      <w:pPr>
        <w:rPr>
          <w:color w:val="FF0000"/>
          <w:u w:val="single"/>
        </w:rPr>
      </w:pPr>
      <w:r w:rsidRPr="00E27067">
        <w:rPr>
          <w:color w:val="FF0000"/>
          <w:u w:val="single"/>
        </w:rPr>
        <w:t>Exterior painted brick (earth tones including white)</w:t>
      </w:r>
    </w:p>
    <w:p w14:paraId="447DDF3D" w14:textId="51AF3792" w:rsidR="00BD3CBD" w:rsidRPr="00E27067" w:rsidRDefault="00E17287">
      <w:pPr>
        <w:rPr>
          <w:color w:val="FF0000"/>
          <w:u w:val="single"/>
        </w:rPr>
      </w:pPr>
      <w:bookmarkStart w:id="0" w:name="_Hlk100403196"/>
      <w:r>
        <w:rPr>
          <w:color w:val="FF0000"/>
          <w:u w:val="single"/>
        </w:rPr>
        <w:t xml:space="preserve">Decorative </w:t>
      </w:r>
      <w:r w:rsidR="00BD3CBD" w:rsidRPr="00E27067">
        <w:rPr>
          <w:color w:val="FF0000"/>
          <w:u w:val="single"/>
        </w:rPr>
        <w:t>Parapets including dentals</w:t>
      </w:r>
      <w:r>
        <w:rPr>
          <w:color w:val="FF0000"/>
          <w:u w:val="single"/>
        </w:rPr>
        <w:t>, cornice differentiation,</w:t>
      </w:r>
      <w:r w:rsidR="00BD3CBD" w:rsidRPr="00E27067">
        <w:rPr>
          <w:color w:val="FF0000"/>
          <w:u w:val="single"/>
        </w:rPr>
        <w:t xml:space="preserve"> and the date of construction in letters discernable from across the street</w:t>
      </w:r>
    </w:p>
    <w:bookmarkEnd w:id="0"/>
    <w:p w14:paraId="7E6B4248" w14:textId="767D8BFC" w:rsidR="00E01A76" w:rsidRPr="00E27067" w:rsidRDefault="00BD3CBD">
      <w:pPr>
        <w:rPr>
          <w:color w:val="FF0000"/>
          <w:u w:val="single"/>
        </w:rPr>
      </w:pPr>
      <w:r w:rsidRPr="00E27067">
        <w:rPr>
          <w:color w:val="FF0000"/>
          <w:u w:val="single"/>
        </w:rPr>
        <w:lastRenderedPageBreak/>
        <w:t xml:space="preserve">A projecting sign at least </w:t>
      </w:r>
      <w:r w:rsidR="006F34FD">
        <w:rPr>
          <w:color w:val="FF0000"/>
          <w:u w:val="single"/>
        </w:rPr>
        <w:t>10</w:t>
      </w:r>
      <w:r w:rsidRPr="00E27067">
        <w:rPr>
          <w:color w:val="FF0000"/>
          <w:u w:val="single"/>
        </w:rPr>
        <w:t>’ above grade, no exterior lighting, no more than</w:t>
      </w:r>
      <w:r w:rsidR="006F34FD">
        <w:rPr>
          <w:color w:val="FF0000"/>
          <w:u w:val="single"/>
        </w:rPr>
        <w:t xml:space="preserve"> </w:t>
      </w:r>
      <w:r w:rsidRPr="00E27067">
        <w:rPr>
          <w:color w:val="FF0000"/>
          <w:u w:val="single"/>
        </w:rPr>
        <w:t>12 square feet, and extending from the building no more than 5 feet.</w:t>
      </w:r>
    </w:p>
    <w:p w14:paraId="2F015C75" w14:textId="62F39755" w:rsidR="00BD3CBD" w:rsidRPr="00E27067" w:rsidRDefault="00BD3CBD">
      <w:pPr>
        <w:rPr>
          <w:color w:val="FF0000"/>
          <w:u w:val="single"/>
        </w:rPr>
      </w:pPr>
      <w:bookmarkStart w:id="1" w:name="_Hlk100403238"/>
      <w:r w:rsidRPr="00E27067">
        <w:rPr>
          <w:color w:val="FF0000"/>
          <w:u w:val="single"/>
        </w:rPr>
        <w:t xml:space="preserve">Windows covering </w:t>
      </w:r>
      <w:r w:rsidR="00A94BF1">
        <w:rPr>
          <w:color w:val="FF0000"/>
          <w:u w:val="single"/>
        </w:rPr>
        <w:t xml:space="preserve">at least </w:t>
      </w:r>
      <w:r w:rsidRPr="00E27067">
        <w:rPr>
          <w:color w:val="FF0000"/>
          <w:u w:val="single"/>
        </w:rPr>
        <w:t xml:space="preserve">30% </w:t>
      </w:r>
      <w:r w:rsidR="00DB6DFF">
        <w:rPr>
          <w:color w:val="FF0000"/>
          <w:u w:val="single"/>
        </w:rPr>
        <w:t>of</w:t>
      </w:r>
      <w:r w:rsidRPr="00E27067">
        <w:rPr>
          <w:color w:val="FF0000"/>
          <w:u w:val="single"/>
        </w:rPr>
        <w:t xml:space="preserve"> the front first story face</w:t>
      </w:r>
    </w:p>
    <w:bookmarkEnd w:id="1"/>
    <w:p w14:paraId="1DA2EA92" w14:textId="26B30473" w:rsidR="00240AA4" w:rsidRDefault="00240AA4">
      <w:pPr>
        <w:rPr>
          <w:color w:val="FF0000"/>
          <w:u w:val="single"/>
        </w:rPr>
      </w:pPr>
      <w:r w:rsidRPr="00E27067">
        <w:rPr>
          <w:color w:val="FF0000"/>
          <w:u w:val="single"/>
        </w:rPr>
        <w:t>Windows and</w:t>
      </w:r>
      <w:r w:rsidR="00452608">
        <w:rPr>
          <w:color w:val="FF0000"/>
          <w:u w:val="single"/>
        </w:rPr>
        <w:t>/or</w:t>
      </w:r>
      <w:r w:rsidRPr="00E27067">
        <w:rPr>
          <w:color w:val="FF0000"/>
          <w:u w:val="single"/>
        </w:rPr>
        <w:t xml:space="preserve"> doors with transom windows</w:t>
      </w:r>
    </w:p>
    <w:p w14:paraId="385F7F5E" w14:textId="45A7B922" w:rsidR="00874A4B" w:rsidRPr="00E27067" w:rsidRDefault="00874A4B">
      <w:pPr>
        <w:rPr>
          <w:color w:val="FF0000"/>
          <w:u w:val="single"/>
        </w:rPr>
      </w:pPr>
      <w:r>
        <w:rPr>
          <w:color w:val="FF0000"/>
          <w:u w:val="single"/>
        </w:rPr>
        <w:t>Second floor street facing windows</w:t>
      </w:r>
      <w:r w:rsidR="008D05A2">
        <w:rPr>
          <w:color w:val="FF0000"/>
          <w:u w:val="single"/>
        </w:rPr>
        <w:t xml:space="preserve"> to include window accents</w:t>
      </w:r>
      <w:r w:rsidR="00741BA6">
        <w:rPr>
          <w:color w:val="FF0000"/>
          <w:u w:val="single"/>
        </w:rPr>
        <w:t xml:space="preserve"> such as visible sills</w:t>
      </w:r>
      <w:r w:rsidR="00E17287">
        <w:rPr>
          <w:color w:val="FF0000"/>
          <w:u w:val="single"/>
        </w:rPr>
        <w:t>, window grids, window trim, headers (rectangular or curved), boxed windows</w:t>
      </w:r>
    </w:p>
    <w:p w14:paraId="2B4F7FFB" w14:textId="528480EE" w:rsidR="00240AA4" w:rsidRDefault="00240AA4">
      <w:pPr>
        <w:rPr>
          <w:color w:val="FF0000"/>
          <w:u w:val="single"/>
        </w:rPr>
      </w:pPr>
      <w:r w:rsidRPr="00E27067">
        <w:rPr>
          <w:color w:val="FF0000"/>
          <w:u w:val="single"/>
        </w:rPr>
        <w:t>Doors recessed at least 2’ with entry walls</w:t>
      </w:r>
      <w:r w:rsidR="00965CB5">
        <w:rPr>
          <w:color w:val="FF0000"/>
          <w:u w:val="single"/>
        </w:rPr>
        <w:t xml:space="preserve"> </w:t>
      </w:r>
      <w:r w:rsidR="00965CB5" w:rsidRPr="00E27067">
        <w:rPr>
          <w:color w:val="FF0000"/>
          <w:u w:val="single"/>
        </w:rPr>
        <w:t>ang</w:t>
      </w:r>
      <w:r w:rsidR="00965CB5">
        <w:rPr>
          <w:color w:val="FF0000"/>
          <w:u w:val="single"/>
        </w:rPr>
        <w:t>led</w:t>
      </w:r>
      <w:r w:rsidR="00965CB5" w:rsidRPr="00E27067">
        <w:rPr>
          <w:color w:val="FF0000"/>
          <w:u w:val="single"/>
        </w:rPr>
        <w:t xml:space="preserve"> </w:t>
      </w:r>
      <w:r w:rsidR="00965CB5">
        <w:rPr>
          <w:color w:val="FF0000"/>
          <w:u w:val="single"/>
        </w:rPr>
        <w:t>or perpendicular to the street</w:t>
      </w:r>
    </w:p>
    <w:p w14:paraId="0C9D26A1" w14:textId="166607E4" w:rsidR="00FE7C5A" w:rsidRPr="00E27067" w:rsidRDefault="00653B47">
      <w:pPr>
        <w:rPr>
          <w:color w:val="FF0000"/>
          <w:u w:val="single"/>
        </w:rPr>
      </w:pPr>
      <w:bookmarkStart w:id="2" w:name="_Hlk100403304"/>
      <w:r>
        <w:rPr>
          <w:color w:val="FF0000"/>
          <w:u w:val="single"/>
        </w:rPr>
        <w:t>Natural or stained t</w:t>
      </w:r>
      <w:r w:rsidR="00FE7C5A">
        <w:rPr>
          <w:color w:val="FF0000"/>
          <w:u w:val="single"/>
        </w:rPr>
        <w:t xml:space="preserve">imber supported galvanized </w:t>
      </w:r>
      <w:r>
        <w:rPr>
          <w:color w:val="FF0000"/>
          <w:u w:val="single"/>
        </w:rPr>
        <w:t xml:space="preserve">or painted </w:t>
      </w:r>
      <w:r w:rsidR="00FE7C5A">
        <w:rPr>
          <w:color w:val="FF0000"/>
          <w:u w:val="single"/>
        </w:rPr>
        <w:t>metal</w:t>
      </w:r>
      <w:r>
        <w:rPr>
          <w:color w:val="FF0000"/>
          <w:u w:val="single"/>
        </w:rPr>
        <w:t xml:space="preserve"> secondary add-on roof awnings</w:t>
      </w:r>
      <w:r w:rsidR="00452608">
        <w:rPr>
          <w:color w:val="FF0000"/>
          <w:u w:val="single"/>
        </w:rPr>
        <w:t>, including a gutter</w:t>
      </w:r>
      <w:r w:rsidR="00965CB5">
        <w:rPr>
          <w:color w:val="FF0000"/>
          <w:u w:val="single"/>
        </w:rPr>
        <w:t xml:space="preserve"> where pedestrians can be expected</w:t>
      </w:r>
    </w:p>
    <w:bookmarkEnd w:id="2"/>
    <w:p w14:paraId="40CC3218" w14:textId="2EB52ADF" w:rsidR="00240AA4" w:rsidRDefault="00240AA4">
      <w:pPr>
        <w:rPr>
          <w:color w:val="FF0000"/>
          <w:u w:val="single"/>
        </w:rPr>
      </w:pPr>
      <w:r w:rsidRPr="00E27067">
        <w:rPr>
          <w:color w:val="FF0000"/>
          <w:u w:val="single"/>
        </w:rPr>
        <w:t xml:space="preserve">Front yard gathering place including seating, shade, </w:t>
      </w:r>
      <w:r w:rsidR="00FE7C5A">
        <w:rPr>
          <w:color w:val="FF0000"/>
          <w:u w:val="single"/>
        </w:rPr>
        <w:t xml:space="preserve">WIFI, </w:t>
      </w:r>
      <w:r w:rsidRPr="00E27067">
        <w:rPr>
          <w:color w:val="FF0000"/>
          <w:u w:val="single"/>
        </w:rPr>
        <w:t>flowering potted plants, and a focal point of art</w:t>
      </w:r>
      <w:r w:rsidR="00FE7C5A">
        <w:rPr>
          <w:color w:val="FF0000"/>
          <w:u w:val="single"/>
        </w:rPr>
        <w:t>/sculpture</w:t>
      </w:r>
      <w:r w:rsidR="00E27067">
        <w:rPr>
          <w:color w:val="FF0000"/>
          <w:u w:val="single"/>
        </w:rPr>
        <w:t xml:space="preserve"> based on a pion</w:t>
      </w:r>
      <w:r w:rsidR="00FE7C5A">
        <w:rPr>
          <w:color w:val="FF0000"/>
          <w:u w:val="single"/>
        </w:rPr>
        <w:t>e</w:t>
      </w:r>
      <w:r w:rsidR="00E27067">
        <w:rPr>
          <w:color w:val="FF0000"/>
          <w:u w:val="single"/>
        </w:rPr>
        <w:t>ering/hunting and/or fishing theme</w:t>
      </w:r>
      <w:r w:rsidRPr="00E27067">
        <w:rPr>
          <w:color w:val="FF0000"/>
          <w:u w:val="single"/>
        </w:rPr>
        <w:t xml:space="preserve">, </w:t>
      </w:r>
      <w:r w:rsidR="00FE7C5A">
        <w:rPr>
          <w:color w:val="FF0000"/>
          <w:u w:val="single"/>
        </w:rPr>
        <w:t xml:space="preserve">art with movement via the wind is encouraged, art that emits sounds from different wind speeds, </w:t>
      </w:r>
      <w:r w:rsidRPr="00E27067">
        <w:rPr>
          <w:color w:val="FF0000"/>
          <w:u w:val="single"/>
        </w:rPr>
        <w:t>historical information</w:t>
      </w:r>
      <w:r w:rsidR="00452608">
        <w:rPr>
          <w:color w:val="FF0000"/>
          <w:u w:val="single"/>
        </w:rPr>
        <w:t xml:space="preserve"> plaques detailing the history of Huntsville and the Ogden Valley</w:t>
      </w:r>
      <w:r w:rsidRPr="00E27067">
        <w:rPr>
          <w:color w:val="FF0000"/>
          <w:u w:val="single"/>
        </w:rPr>
        <w:t>, propane fire pit</w:t>
      </w:r>
      <w:r w:rsidR="00452608">
        <w:rPr>
          <w:color w:val="FF0000"/>
          <w:u w:val="single"/>
        </w:rPr>
        <w:t xml:space="preserve"> with seating</w:t>
      </w:r>
      <w:r w:rsidRPr="00E27067">
        <w:rPr>
          <w:color w:val="FF0000"/>
          <w:u w:val="single"/>
        </w:rPr>
        <w:t>, etc.</w:t>
      </w:r>
      <w:r w:rsidR="00653B47">
        <w:rPr>
          <w:color w:val="FF0000"/>
          <w:u w:val="single"/>
        </w:rPr>
        <w:t xml:space="preserve"> A covered porch </w:t>
      </w:r>
      <w:r w:rsidR="00452608">
        <w:rPr>
          <w:color w:val="FF0000"/>
          <w:u w:val="single"/>
        </w:rPr>
        <w:t xml:space="preserve">with seating </w:t>
      </w:r>
      <w:r w:rsidR="00653B47">
        <w:rPr>
          <w:color w:val="FF0000"/>
          <w:u w:val="single"/>
        </w:rPr>
        <w:t xml:space="preserve">that wraps the front façade and extends </w:t>
      </w:r>
      <w:r w:rsidR="00452608">
        <w:rPr>
          <w:color w:val="FF0000"/>
          <w:u w:val="single"/>
        </w:rPr>
        <w:t>at least 10</w:t>
      </w:r>
      <w:r w:rsidR="00653B47">
        <w:rPr>
          <w:color w:val="FF0000"/>
          <w:u w:val="single"/>
        </w:rPr>
        <w:t xml:space="preserve"> along the sides of the building may substitute for the gathering place.</w:t>
      </w:r>
    </w:p>
    <w:p w14:paraId="496BBCBB" w14:textId="2885C246" w:rsidR="00741BA6" w:rsidRDefault="00741BA6">
      <w:pPr>
        <w:rPr>
          <w:color w:val="FF0000"/>
          <w:u w:val="single"/>
        </w:rPr>
      </w:pPr>
      <w:bookmarkStart w:id="3" w:name="_Hlk100403334"/>
      <w:r>
        <w:rPr>
          <w:color w:val="FF0000"/>
          <w:u w:val="single"/>
        </w:rPr>
        <w:t>Building façade variation</w:t>
      </w:r>
      <w:r w:rsidR="00040EFB">
        <w:rPr>
          <w:color w:val="FF0000"/>
          <w:u w:val="single"/>
        </w:rPr>
        <w:t xml:space="preserve"> – no more than 50’ of any front facing façade can be built before a material, color, accent through a change in material or brick pattern,</w:t>
      </w:r>
      <w:r w:rsidR="00417359">
        <w:rPr>
          <w:color w:val="FF0000"/>
          <w:u w:val="single"/>
        </w:rPr>
        <w:t xml:space="preserve"> awning,</w:t>
      </w:r>
      <w:r w:rsidR="00040EFB">
        <w:rPr>
          <w:color w:val="FF0000"/>
          <w:u w:val="single"/>
        </w:rPr>
        <w:t xml:space="preserve"> or offset</w:t>
      </w:r>
      <w:r w:rsidR="00DC1D41">
        <w:rPr>
          <w:color w:val="FF0000"/>
          <w:u w:val="single"/>
        </w:rPr>
        <w:t xml:space="preserve"> or projection</w:t>
      </w:r>
      <w:r w:rsidR="00040EFB">
        <w:rPr>
          <w:color w:val="FF0000"/>
          <w:u w:val="single"/>
        </w:rPr>
        <w:t xml:space="preserve"> (1’ minimum)</w:t>
      </w:r>
      <w:r w:rsidR="00417359">
        <w:rPr>
          <w:color w:val="FF0000"/>
          <w:u w:val="single"/>
        </w:rPr>
        <w:t xml:space="preserve"> is constructed</w:t>
      </w:r>
    </w:p>
    <w:bookmarkEnd w:id="3"/>
    <w:p w14:paraId="2A38D4B1" w14:textId="46A1B57C" w:rsidR="00D60280" w:rsidRPr="00E27067" w:rsidRDefault="00D60280">
      <w:pPr>
        <w:rPr>
          <w:color w:val="FF0000"/>
          <w:u w:val="single"/>
        </w:rPr>
      </w:pPr>
      <w:r>
        <w:rPr>
          <w:color w:val="FF0000"/>
          <w:u w:val="single"/>
        </w:rPr>
        <w:t>Timber structural accents</w:t>
      </w:r>
      <w:r w:rsidR="00263190">
        <w:rPr>
          <w:color w:val="FF0000"/>
          <w:u w:val="single"/>
        </w:rPr>
        <w:t xml:space="preserve"> to support eaves, second floor porches, or front entryways</w:t>
      </w:r>
    </w:p>
    <w:p w14:paraId="35586C33" w14:textId="706C3047" w:rsidR="00295915" w:rsidRPr="00B15E21" w:rsidRDefault="00295915">
      <w:pPr>
        <w:rPr>
          <w:color w:val="FF0000"/>
          <w:u w:val="single"/>
        </w:rPr>
      </w:pPr>
      <w:r>
        <w:t>15.8.9 Parking As permitted in the Huntsville Town Vehicle Parking and Loading Title</w:t>
      </w:r>
      <w:r w:rsidR="00503D61">
        <w:t xml:space="preserve">, </w:t>
      </w:r>
      <w:r w:rsidR="00503D61" w:rsidRPr="00B15E21">
        <w:rPr>
          <w:color w:val="FF0000"/>
          <w:u w:val="single"/>
        </w:rPr>
        <w:t xml:space="preserve">except that </w:t>
      </w:r>
      <w:bookmarkStart w:id="4" w:name="_Hlk100403367"/>
      <w:r w:rsidR="00503D61" w:rsidRPr="00B15E21">
        <w:rPr>
          <w:color w:val="FF0000"/>
          <w:u w:val="single"/>
        </w:rPr>
        <w:t xml:space="preserve">if parking on-street </w:t>
      </w:r>
      <w:proofErr w:type="spellStart"/>
      <w:r w:rsidR="00503D61" w:rsidRPr="00B15E21">
        <w:rPr>
          <w:color w:val="FF0000"/>
          <w:u w:val="single"/>
        </w:rPr>
        <w:t>can not</w:t>
      </w:r>
      <w:proofErr w:type="spellEnd"/>
      <w:r w:rsidR="00503D61" w:rsidRPr="00B15E21">
        <w:rPr>
          <w:color w:val="FF0000"/>
          <w:u w:val="single"/>
        </w:rPr>
        <w:t xml:space="preserve"> meet the standards required, such additional parking shall be located to the side or the rear of the building.  Parking lots located to side shall be buffered with a three or four rail fence located 5’ from the ROW and a </w:t>
      </w:r>
      <w:proofErr w:type="spellStart"/>
      <w:r w:rsidR="00503D61" w:rsidRPr="00B15E21">
        <w:rPr>
          <w:color w:val="FF0000"/>
          <w:u w:val="single"/>
        </w:rPr>
        <w:t>xeriscaped</w:t>
      </w:r>
      <w:proofErr w:type="spellEnd"/>
      <w:r w:rsidR="00503D61" w:rsidRPr="00B15E21">
        <w:rPr>
          <w:color w:val="FF0000"/>
          <w:u w:val="single"/>
        </w:rPr>
        <w:t xml:space="preserve"> landscaped area between the fence and the ROW that includes rock mulches, boulders, shrubs</w:t>
      </w:r>
      <w:r w:rsidR="00B15E21" w:rsidRPr="00B15E21">
        <w:rPr>
          <w:color w:val="FF0000"/>
          <w:u w:val="single"/>
        </w:rPr>
        <w:t>/plants</w:t>
      </w:r>
      <w:r w:rsidR="00503D61" w:rsidRPr="00B15E21">
        <w:rPr>
          <w:color w:val="FF0000"/>
          <w:u w:val="single"/>
        </w:rPr>
        <w:t xml:space="preserve"> and one </w:t>
      </w:r>
      <w:r w:rsidR="00B15E21" w:rsidRPr="00B15E21">
        <w:rPr>
          <w:color w:val="FF0000"/>
          <w:u w:val="single"/>
        </w:rPr>
        <w:t>medium sized tree</w:t>
      </w:r>
      <w:r w:rsidR="00503D61" w:rsidRPr="00B15E21">
        <w:rPr>
          <w:color w:val="FF0000"/>
          <w:u w:val="single"/>
        </w:rPr>
        <w:t xml:space="preserve"> planted for every 30’</w:t>
      </w:r>
      <w:r w:rsidR="00B15E21" w:rsidRPr="00B15E21">
        <w:rPr>
          <w:color w:val="FF0000"/>
          <w:u w:val="single"/>
        </w:rPr>
        <w:t xml:space="preserve"> of parking lot frontage. Such areas shall employ water-wise drip irrigation systems.</w:t>
      </w:r>
      <w:r w:rsidR="00541DDD">
        <w:rPr>
          <w:color w:val="FF0000"/>
          <w:u w:val="single"/>
        </w:rPr>
        <w:t xml:space="preserve"> Shared driveways with adjacent properties are encouraged.</w:t>
      </w:r>
    </w:p>
    <w:bookmarkEnd w:id="4"/>
    <w:p w14:paraId="6F289AAD" w14:textId="51FB7D79" w:rsidR="006F34FD" w:rsidRPr="001F3205" w:rsidRDefault="000B7FDF">
      <w:pPr>
        <w:rPr>
          <w:i/>
          <w:iCs/>
          <w:lang w:val="fr-FR"/>
        </w:rPr>
      </w:pPr>
      <w:r w:rsidRPr="001F3205">
        <w:rPr>
          <w:i/>
          <w:iCs/>
          <w:lang w:val="fr-FR"/>
        </w:rPr>
        <w:t>Sign Chapter amendments 15.21</w:t>
      </w:r>
    </w:p>
    <w:p w14:paraId="11228065" w14:textId="77777777" w:rsidR="00986AAB" w:rsidRPr="001F3205" w:rsidRDefault="00986AAB">
      <w:pPr>
        <w:rPr>
          <w:lang w:val="fr-FR"/>
        </w:rPr>
      </w:pPr>
      <w:r w:rsidRPr="001F3205">
        <w:rPr>
          <w:lang w:val="fr-FR"/>
        </w:rPr>
        <w:t xml:space="preserve">A. Commercial Resort Zone CR-1 1. </w:t>
      </w:r>
    </w:p>
    <w:p w14:paraId="335786B1" w14:textId="77777777" w:rsidR="000B7FDF" w:rsidRPr="000B7FDF" w:rsidRDefault="00986AAB">
      <w:pPr>
        <w:rPr>
          <w:color w:val="FF0000"/>
          <w:u w:val="single"/>
        </w:rPr>
      </w:pPr>
      <w:r w:rsidRPr="000B7FDF">
        <w:t>Commercial Uses – same as 15.21.6.B</w:t>
      </w:r>
      <w:r w:rsidR="000B7FDF" w:rsidRPr="000B7FDF">
        <w:rPr>
          <w:color w:val="FF0000"/>
          <w:u w:val="single"/>
        </w:rPr>
        <w:t>, except:</w:t>
      </w:r>
    </w:p>
    <w:p w14:paraId="00C16BFC" w14:textId="77777777" w:rsidR="000B7FDF" w:rsidRPr="000B7FDF" w:rsidRDefault="000B7FDF" w:rsidP="000B7FDF">
      <w:pPr>
        <w:rPr>
          <w:color w:val="FF0000"/>
          <w:u w:val="single"/>
        </w:rPr>
      </w:pPr>
      <w:r w:rsidRPr="000B7FDF">
        <w:t xml:space="preserve">a. </w:t>
      </w:r>
      <w:r w:rsidRPr="000B7FDF">
        <w:rPr>
          <w:color w:val="FF0000"/>
          <w:u w:val="single"/>
        </w:rPr>
        <w:t xml:space="preserve">Freestanding Signs. </w:t>
      </w:r>
    </w:p>
    <w:p w14:paraId="1758555A" w14:textId="1C2EAA7B" w:rsidR="000B7FDF" w:rsidRPr="000B7FDF" w:rsidRDefault="000B7FDF" w:rsidP="000B7FDF">
      <w:pPr>
        <w:rPr>
          <w:color w:val="FF0000"/>
          <w:u w:val="single"/>
        </w:rPr>
      </w:pPr>
      <w:r w:rsidRPr="000B7FDF">
        <w:rPr>
          <w:color w:val="FF0000"/>
          <w:u w:val="single"/>
        </w:rPr>
        <w:t>Areas: No freestanding sign shall be larger than (50) square feet in total area</w:t>
      </w:r>
      <w:r>
        <w:rPr>
          <w:color w:val="FF0000"/>
          <w:u w:val="single"/>
        </w:rPr>
        <w:t xml:space="preserve"> nor taller than 12’</w:t>
      </w:r>
      <w:r w:rsidRPr="000B7FDF">
        <w:rPr>
          <w:color w:val="FF0000"/>
          <w:u w:val="single"/>
        </w:rPr>
        <w:t>.</w:t>
      </w:r>
    </w:p>
    <w:p w14:paraId="5864C815" w14:textId="77777777" w:rsidR="00986AAB" w:rsidRDefault="00986AAB">
      <w:r>
        <w:t xml:space="preserve">2. Residential Uses – same as 15.21.6.C, plus </w:t>
      </w:r>
    </w:p>
    <w:p w14:paraId="55CC9129" w14:textId="77777777" w:rsidR="00986AAB" w:rsidRDefault="00986AAB">
      <w:r>
        <w:t xml:space="preserve">a. Rental units of less than eight (8) units. One (1) wall sign identifying the name of the owner and/or property, not to exceed six (6) square feet is permitted. </w:t>
      </w:r>
    </w:p>
    <w:p w14:paraId="58F20000" w14:textId="77777777" w:rsidR="00986AAB" w:rsidRDefault="00986AAB">
      <w:r>
        <w:lastRenderedPageBreak/>
        <w:t xml:space="preserve">b. Rental units of eight (8) units or more. One (1) wall sign not to exceed ten (10) square feet in area is permitted. </w:t>
      </w:r>
    </w:p>
    <w:p w14:paraId="56A2A3B1" w14:textId="77777777" w:rsidR="00986AAB" w:rsidRDefault="00986AAB">
      <w:r>
        <w:t xml:space="preserve">c. Subdivision Sign. One (1) ground/monument not to exceed six (6) feet in height and ten (10) feet in width. The sign may be placed on a landscaped, mounted berm up to two (2) feet from grade. </w:t>
      </w:r>
    </w:p>
    <w:p w14:paraId="06108D19" w14:textId="77777777" w:rsidR="00986AAB" w:rsidRPr="001F3205" w:rsidRDefault="00986AAB">
      <w:pPr>
        <w:rPr>
          <w:lang w:val="fr-FR"/>
        </w:rPr>
      </w:pPr>
      <w:r w:rsidRPr="001F3205">
        <w:rPr>
          <w:lang w:val="fr-FR"/>
        </w:rPr>
        <w:t xml:space="preserve">B. Commercial Zone C-1 </w:t>
      </w:r>
    </w:p>
    <w:p w14:paraId="0FD1969B" w14:textId="77777777" w:rsidR="00986AAB" w:rsidRPr="001F3205" w:rsidRDefault="00986AAB">
      <w:pPr>
        <w:rPr>
          <w:strike/>
          <w:lang w:val="fr-FR"/>
        </w:rPr>
      </w:pPr>
      <w:r w:rsidRPr="001F3205">
        <w:rPr>
          <w:lang w:val="fr-FR"/>
        </w:rPr>
        <w:t>1</w:t>
      </w:r>
      <w:r w:rsidRPr="001F3205">
        <w:rPr>
          <w:strike/>
          <w:lang w:val="fr-FR"/>
        </w:rPr>
        <w:t xml:space="preserve">. Commercial Uses (C-1 and CR-1) </w:t>
      </w:r>
    </w:p>
    <w:p w14:paraId="533F2E45" w14:textId="77777777" w:rsidR="000B7FDF" w:rsidRPr="000B7FDF" w:rsidRDefault="00986AAB">
      <w:pPr>
        <w:rPr>
          <w:strike/>
        </w:rPr>
      </w:pPr>
      <w:r w:rsidRPr="000B7FDF">
        <w:rPr>
          <w:strike/>
        </w:rPr>
        <w:t xml:space="preserve">a. Freestanding Signs. </w:t>
      </w:r>
    </w:p>
    <w:p w14:paraId="54E8E2D9" w14:textId="3D7C4AA0" w:rsidR="000B7FDF" w:rsidRDefault="00986AAB">
      <w:pPr>
        <w:rPr>
          <w:strike/>
        </w:rPr>
      </w:pPr>
      <w:r w:rsidRPr="000B7FDF">
        <w:rPr>
          <w:strike/>
        </w:rPr>
        <w:t>Areas: No freestanding sign shall be larger than (50) square feet in total area.</w:t>
      </w:r>
    </w:p>
    <w:p w14:paraId="6447C2ED" w14:textId="300DE008" w:rsidR="005F40AB" w:rsidRDefault="005F40AB">
      <w:pPr>
        <w:rPr>
          <w:strike/>
        </w:rPr>
      </w:pPr>
    </w:p>
    <w:p w14:paraId="1F5855E5" w14:textId="30CEBC86" w:rsidR="005F40AB" w:rsidRPr="00E63C0C" w:rsidRDefault="005F40AB">
      <w:pPr>
        <w:rPr>
          <w:b/>
          <w:bCs/>
          <w:i/>
          <w:iCs/>
        </w:rPr>
      </w:pPr>
      <w:r w:rsidRPr="00E63C0C">
        <w:rPr>
          <w:b/>
          <w:bCs/>
          <w:i/>
          <w:iCs/>
        </w:rPr>
        <w:t>Conditional Use chapter 15.4</w:t>
      </w:r>
    </w:p>
    <w:p w14:paraId="10C80F25" w14:textId="0F8062CF" w:rsidR="005F40AB" w:rsidRDefault="005F40AB" w:rsidP="005F40AB">
      <w:pPr>
        <w:ind w:left="720"/>
      </w:pPr>
      <w:r>
        <w:t xml:space="preserve">15.41 The purpose of Conditional Uses is to allow a land use that, because of its unique characteristics or potential </w:t>
      </w:r>
      <w:r w:rsidRPr="00294043">
        <w:rPr>
          <w:strike/>
        </w:rPr>
        <w:t>impact</w:t>
      </w:r>
      <w:r>
        <w:t xml:space="preserve"> </w:t>
      </w:r>
      <w:r w:rsidR="00294043">
        <w:t xml:space="preserve">detrimental effects </w:t>
      </w:r>
      <w:r w:rsidRPr="00294043">
        <w:rPr>
          <w:strike/>
        </w:rPr>
        <w:t>on the Town</w:t>
      </w:r>
      <w:r w:rsidR="00294043">
        <w:t xml:space="preserve"> </w:t>
      </w:r>
      <w:r w:rsidR="00294043" w:rsidRPr="00294043">
        <w:rPr>
          <w:color w:val="FF0000"/>
          <w:u w:val="single"/>
        </w:rPr>
        <w:t>within the zone</w:t>
      </w:r>
      <w:r>
        <w:t xml:space="preserve">, </w:t>
      </w:r>
      <w:r w:rsidRPr="00294043">
        <w:rPr>
          <w:strike/>
        </w:rPr>
        <w:t>surrounding neighbors</w:t>
      </w:r>
      <w:r>
        <w:t xml:space="preserve">, or </w:t>
      </w:r>
      <w:r w:rsidR="00294043" w:rsidRPr="00294043">
        <w:rPr>
          <w:color w:val="FF0000"/>
          <w:u w:val="single"/>
        </w:rPr>
        <w:t>on</w:t>
      </w:r>
      <w:r w:rsidR="00294043">
        <w:t xml:space="preserve"> </w:t>
      </w:r>
      <w:r>
        <w:t>adjacent land uses</w:t>
      </w:r>
      <w:r w:rsidRPr="00BB0403">
        <w:rPr>
          <w:color w:val="FF0000"/>
        </w:rPr>
        <w:t xml:space="preserve">, </w:t>
      </w:r>
      <w:r w:rsidRPr="005F40AB">
        <w:rPr>
          <w:strike/>
        </w:rPr>
        <w:t>may not be compatible in some areas or</w:t>
      </w:r>
      <w:r w:rsidRPr="005F40AB">
        <w:t xml:space="preserve"> </w:t>
      </w:r>
      <w:r>
        <w:t xml:space="preserve">may be </w:t>
      </w:r>
      <w:r w:rsidRPr="005F40AB">
        <w:rPr>
          <w:strike/>
        </w:rPr>
        <w:t>compatible</w:t>
      </w:r>
      <w:r>
        <w:t xml:space="preserve"> </w:t>
      </w:r>
      <w:r w:rsidRPr="005F40AB">
        <w:rPr>
          <w:color w:val="FF0000"/>
          <w:u w:val="single"/>
        </w:rPr>
        <w:t>allowed</w:t>
      </w:r>
      <w:r>
        <w:t xml:space="preserve"> only if certain conditions are required that mitigate or eliminate the </w:t>
      </w:r>
      <w:r w:rsidR="003C4B23" w:rsidRPr="003C4B23">
        <w:rPr>
          <w:color w:val="FF0000"/>
          <w:u w:val="single"/>
        </w:rPr>
        <w:t>identified</w:t>
      </w:r>
      <w:r w:rsidR="003C4B23">
        <w:t xml:space="preserve"> </w:t>
      </w:r>
      <w:r>
        <w:t xml:space="preserve">detrimental </w:t>
      </w:r>
      <w:r w:rsidR="00294043" w:rsidRPr="00294043">
        <w:rPr>
          <w:color w:val="FF0000"/>
          <w:u w:val="single"/>
        </w:rPr>
        <w:t xml:space="preserve">effects </w:t>
      </w:r>
      <w:r w:rsidRPr="00294043">
        <w:rPr>
          <w:strike/>
        </w:rPr>
        <w:t>impacts</w:t>
      </w:r>
      <w:r>
        <w:t xml:space="preserve">. </w:t>
      </w:r>
    </w:p>
    <w:p w14:paraId="65F9C9E4" w14:textId="4B5B488F" w:rsidR="005F40AB" w:rsidRDefault="005F40AB" w:rsidP="005F40AB">
      <w:pPr>
        <w:ind w:left="720"/>
        <w:rPr>
          <w:strike/>
          <w:color w:val="FF0000"/>
        </w:rPr>
      </w:pPr>
      <w:r w:rsidRPr="005F40AB">
        <w:rPr>
          <w:strike/>
        </w:rPr>
        <w:t xml:space="preserve">15.4.2 Conditional Use Permit </w:t>
      </w:r>
      <w:proofErr w:type="gramStart"/>
      <w:r w:rsidRPr="005F40AB">
        <w:rPr>
          <w:strike/>
        </w:rPr>
        <w:t>A</w:t>
      </w:r>
      <w:proofErr w:type="gramEnd"/>
      <w:r w:rsidRPr="005F40AB">
        <w:rPr>
          <w:strike/>
        </w:rPr>
        <w:t xml:space="preserve"> Conditional Use Permit shall be required for all </w:t>
      </w:r>
      <w:r w:rsidRPr="005F40AB">
        <w:rPr>
          <w:strike/>
          <w:color w:val="FF0000"/>
        </w:rPr>
        <w:t>uses not specifically listed for a given zone</w:t>
      </w:r>
    </w:p>
    <w:p w14:paraId="07FB79FB" w14:textId="55835877" w:rsidR="003C4B23" w:rsidRDefault="003C4B23" w:rsidP="005F40AB">
      <w:pPr>
        <w:ind w:left="720"/>
        <w:rPr>
          <w:strike/>
          <w:color w:val="FF0000"/>
        </w:rPr>
      </w:pPr>
    </w:p>
    <w:p w14:paraId="1A0D4E81" w14:textId="77777777" w:rsidR="003C4B23" w:rsidRPr="003C4B23" w:rsidRDefault="003C4B23">
      <w:pPr>
        <w:rPr>
          <w:i/>
          <w:iCs/>
        </w:rPr>
      </w:pPr>
      <w:r w:rsidRPr="003C4B23">
        <w:rPr>
          <w:i/>
          <w:iCs/>
        </w:rPr>
        <w:t>Use table</w:t>
      </w:r>
    </w:p>
    <w:p w14:paraId="06233C2C" w14:textId="38045A69" w:rsidR="005F40AB" w:rsidRDefault="00AD2A70">
      <w:r>
        <w:t>TABLE 15-1 HUNTSVILLE TOWN ACCEPTABLE USES BY ZONE</w:t>
      </w:r>
    </w:p>
    <w:p w14:paraId="1CCEE33E" w14:textId="7520F0A8" w:rsidR="00AD2A70" w:rsidRDefault="00AD2A70">
      <w:pPr>
        <w:rPr>
          <w:color w:val="FF0000"/>
          <w:u w:val="single"/>
        </w:rPr>
      </w:pPr>
      <w:r w:rsidRPr="00AD2A70">
        <w:t>Add</w:t>
      </w:r>
      <w:r w:rsidRPr="00AD2A70">
        <w:rPr>
          <w:color w:val="FF0000"/>
          <w:u w:val="single"/>
        </w:rPr>
        <w:t xml:space="preserve"> “Any use not listed is not allowed”</w:t>
      </w:r>
    </w:p>
    <w:p w14:paraId="0BBD6628" w14:textId="7C04C027" w:rsidR="00374034" w:rsidRDefault="00374034">
      <w:pPr>
        <w:rPr>
          <w:color w:val="FF0000"/>
          <w:u w:val="single"/>
        </w:rPr>
      </w:pPr>
    </w:p>
    <w:p w14:paraId="07F78D13" w14:textId="77777777" w:rsidR="00374034" w:rsidRPr="00374034" w:rsidRDefault="00374034" w:rsidP="00374034">
      <w:pPr>
        <w:spacing w:after="0" w:line="240" w:lineRule="auto"/>
        <w:ind w:left="1440" w:hanging="1440"/>
        <w:rPr>
          <w:rFonts w:ascii="Times New Roman" w:eastAsia="Times New Roman" w:hAnsi="Times New Roman" w:cs="Times New Roman"/>
          <w:szCs w:val="20"/>
        </w:rPr>
      </w:pPr>
      <w:r w:rsidRPr="00374034">
        <w:rPr>
          <w:rFonts w:ascii="Times New Roman" w:eastAsia="Times New Roman" w:hAnsi="Times New Roman" w:cs="Times New Roman"/>
          <w:b/>
          <w:szCs w:val="20"/>
        </w:rPr>
        <w:t xml:space="preserve">Section 3: </w:t>
      </w:r>
      <w:r w:rsidRPr="00374034">
        <w:rPr>
          <w:rFonts w:ascii="Times New Roman" w:eastAsia="Times New Roman" w:hAnsi="Times New Roman" w:cs="Times New Roman"/>
          <w:b/>
          <w:szCs w:val="20"/>
        </w:rPr>
        <w:tab/>
        <w:t>Severability.</w:t>
      </w:r>
      <w:r w:rsidRPr="00374034">
        <w:rPr>
          <w:rFonts w:ascii="Times New Roman" w:eastAsia="Times New Roman" w:hAnsi="Times New Roman" w:cs="Times New Roman"/>
          <w:szCs w:val="20"/>
        </w:rPr>
        <w:t xml:space="preserve"> If a court of competent jurisdiction determines that any part of this Ordinance is unconstitutional or invalid, then such portion of this Ordinance, or specific application of this Ordinance, shall be severed from the remainder, which remainder shall continue in full force and effect.</w:t>
      </w:r>
    </w:p>
    <w:p w14:paraId="3EEBB4AB" w14:textId="77777777" w:rsidR="00374034" w:rsidRPr="00374034" w:rsidRDefault="00374034" w:rsidP="00374034">
      <w:pPr>
        <w:spacing w:after="0" w:line="240" w:lineRule="auto"/>
        <w:rPr>
          <w:rFonts w:ascii="Times New Roman" w:eastAsia="Times New Roman" w:hAnsi="Times New Roman" w:cs="Times New Roman"/>
          <w:szCs w:val="20"/>
        </w:rPr>
      </w:pPr>
    </w:p>
    <w:p w14:paraId="737EE8BF" w14:textId="77777777" w:rsidR="00374034" w:rsidRPr="00374034" w:rsidRDefault="00374034" w:rsidP="00374034">
      <w:pPr>
        <w:spacing w:after="0" w:line="240" w:lineRule="auto"/>
        <w:ind w:left="1440" w:hanging="1440"/>
        <w:rPr>
          <w:rFonts w:ascii="Times New Roman" w:eastAsia="Times New Roman" w:hAnsi="Times New Roman" w:cs="Times New Roman"/>
          <w:szCs w:val="20"/>
        </w:rPr>
      </w:pPr>
      <w:r w:rsidRPr="00374034">
        <w:rPr>
          <w:rFonts w:ascii="Times New Roman" w:eastAsia="Times New Roman" w:hAnsi="Times New Roman" w:cs="Times New Roman"/>
          <w:b/>
          <w:szCs w:val="20"/>
        </w:rPr>
        <w:t xml:space="preserve">Section 4: </w:t>
      </w:r>
      <w:r w:rsidRPr="00374034">
        <w:rPr>
          <w:rFonts w:ascii="Times New Roman" w:eastAsia="Times New Roman" w:hAnsi="Times New Roman" w:cs="Times New Roman"/>
          <w:b/>
          <w:szCs w:val="20"/>
        </w:rPr>
        <w:tab/>
        <w:t>Effective date.</w:t>
      </w:r>
      <w:r w:rsidRPr="00374034">
        <w:rPr>
          <w:rFonts w:ascii="Times New Roman" w:eastAsia="Times New Roman" w:hAnsi="Times New Roman" w:cs="Times New Roman"/>
          <w:szCs w:val="20"/>
        </w:rPr>
        <w:t xml:space="preserve">  This Ordinance shall be effective immediately upon posting or publication after final passage.</w:t>
      </w:r>
    </w:p>
    <w:p w14:paraId="66B3E56A" w14:textId="77777777" w:rsidR="00374034" w:rsidRPr="00374034" w:rsidRDefault="00374034" w:rsidP="00374034">
      <w:pPr>
        <w:spacing w:after="0" w:line="240" w:lineRule="auto"/>
        <w:ind w:left="1440" w:hanging="1440"/>
        <w:rPr>
          <w:rFonts w:ascii="Times New Roman" w:eastAsia="Times New Roman" w:hAnsi="Times New Roman" w:cs="Times New Roman"/>
          <w:szCs w:val="20"/>
        </w:rPr>
      </w:pPr>
    </w:p>
    <w:p w14:paraId="1E75016E" w14:textId="77777777" w:rsidR="00374034" w:rsidRPr="00374034" w:rsidRDefault="00374034" w:rsidP="00374034">
      <w:pPr>
        <w:spacing w:after="0" w:line="240" w:lineRule="auto"/>
        <w:rPr>
          <w:rFonts w:ascii="Times New Roman" w:eastAsia="Times New Roman" w:hAnsi="Times New Roman" w:cs="Times New Roman"/>
          <w:szCs w:val="20"/>
        </w:rPr>
      </w:pPr>
    </w:p>
    <w:p w14:paraId="09C49E59" w14:textId="77777777" w:rsidR="00374034" w:rsidRPr="00374034" w:rsidRDefault="00374034" w:rsidP="00374034">
      <w:pPr>
        <w:spacing w:after="0" w:line="240" w:lineRule="auto"/>
        <w:rPr>
          <w:rFonts w:ascii="Times New Roman" w:eastAsia="Times New Roman" w:hAnsi="Times New Roman" w:cs="Times New Roman"/>
          <w:szCs w:val="20"/>
        </w:rPr>
      </w:pPr>
      <w:r w:rsidRPr="00374034">
        <w:rPr>
          <w:rFonts w:ascii="Times New Roman" w:eastAsia="Times New Roman" w:hAnsi="Times New Roman" w:cs="Times New Roman"/>
          <w:szCs w:val="20"/>
        </w:rPr>
        <w:t>ADOPTED AND APPROVED on this 26</w:t>
      </w:r>
      <w:r w:rsidRPr="00374034">
        <w:rPr>
          <w:rFonts w:ascii="Times New Roman" w:eastAsia="Times New Roman" w:hAnsi="Times New Roman" w:cs="Times New Roman"/>
          <w:szCs w:val="20"/>
          <w:vertAlign w:val="superscript"/>
        </w:rPr>
        <w:t>th</w:t>
      </w:r>
      <w:r w:rsidRPr="00374034">
        <w:rPr>
          <w:rFonts w:ascii="Times New Roman" w:eastAsia="Times New Roman" w:hAnsi="Times New Roman" w:cs="Times New Roman"/>
          <w:szCs w:val="20"/>
        </w:rPr>
        <w:t xml:space="preserve"> day of </w:t>
      </w:r>
      <w:proofErr w:type="gramStart"/>
      <w:r w:rsidRPr="00374034">
        <w:rPr>
          <w:rFonts w:ascii="Times New Roman" w:eastAsia="Times New Roman" w:hAnsi="Times New Roman" w:cs="Times New Roman"/>
          <w:szCs w:val="20"/>
        </w:rPr>
        <w:t>May,</w:t>
      </w:r>
      <w:proofErr w:type="gramEnd"/>
      <w:r w:rsidRPr="00374034">
        <w:rPr>
          <w:rFonts w:ascii="Times New Roman" w:eastAsia="Times New Roman" w:hAnsi="Times New Roman" w:cs="Times New Roman"/>
          <w:szCs w:val="20"/>
        </w:rPr>
        <w:t xml:space="preserve"> 2022.</w:t>
      </w:r>
    </w:p>
    <w:p w14:paraId="56FB7773" w14:textId="77777777" w:rsidR="00374034" w:rsidRPr="00374034" w:rsidRDefault="00374034" w:rsidP="00374034">
      <w:pPr>
        <w:spacing w:after="0" w:line="240" w:lineRule="auto"/>
        <w:rPr>
          <w:rFonts w:ascii="Times New Roman" w:eastAsia="Times New Roman" w:hAnsi="Times New Roman" w:cs="Times New Roman"/>
          <w:szCs w:val="20"/>
        </w:rPr>
      </w:pPr>
    </w:p>
    <w:p w14:paraId="08225CAF" w14:textId="77777777" w:rsidR="00374034" w:rsidRPr="00374034" w:rsidRDefault="00374034" w:rsidP="00374034">
      <w:pPr>
        <w:spacing w:after="0" w:line="240" w:lineRule="auto"/>
        <w:rPr>
          <w:rFonts w:ascii="Times New Roman" w:eastAsia="Times New Roman" w:hAnsi="Times New Roman" w:cs="Times New Roman"/>
          <w:szCs w:val="20"/>
        </w:rPr>
      </w:pPr>
      <w:r w:rsidRPr="00374034">
        <w:rPr>
          <w:rFonts w:ascii="Times New Roman" w:eastAsia="Times New Roman" w:hAnsi="Times New Roman" w:cs="Times New Roman"/>
          <w:szCs w:val="20"/>
        </w:rPr>
        <w:t>________________________________________</w:t>
      </w:r>
    </w:p>
    <w:p w14:paraId="294A5A40" w14:textId="77777777" w:rsidR="00374034" w:rsidRPr="00374034" w:rsidRDefault="00374034" w:rsidP="00374034">
      <w:pPr>
        <w:spacing w:after="0" w:line="240" w:lineRule="auto"/>
        <w:rPr>
          <w:rFonts w:ascii="Times New Roman" w:eastAsia="Times New Roman" w:hAnsi="Times New Roman" w:cs="Times New Roman"/>
          <w:szCs w:val="20"/>
        </w:rPr>
      </w:pPr>
      <w:r w:rsidRPr="00374034">
        <w:rPr>
          <w:rFonts w:ascii="Times New Roman" w:eastAsia="Times New Roman" w:hAnsi="Times New Roman" w:cs="Times New Roman"/>
          <w:szCs w:val="20"/>
        </w:rPr>
        <w:t>RICHARD L SORENSEN, Mayor</w:t>
      </w:r>
    </w:p>
    <w:p w14:paraId="24751754" w14:textId="77777777" w:rsidR="00374034" w:rsidRPr="00374034" w:rsidRDefault="00374034" w:rsidP="00374034">
      <w:pPr>
        <w:spacing w:after="0" w:line="240" w:lineRule="auto"/>
        <w:rPr>
          <w:rFonts w:ascii="Times New Roman" w:eastAsia="Times New Roman" w:hAnsi="Times New Roman" w:cs="Times New Roman"/>
          <w:szCs w:val="20"/>
        </w:rPr>
      </w:pPr>
    </w:p>
    <w:p w14:paraId="3B0CAF55" w14:textId="77777777" w:rsidR="00374034" w:rsidRPr="00374034" w:rsidRDefault="00374034" w:rsidP="00374034">
      <w:pPr>
        <w:spacing w:after="0" w:line="240" w:lineRule="auto"/>
        <w:rPr>
          <w:rFonts w:ascii="Times New Roman" w:eastAsia="Times New Roman" w:hAnsi="Times New Roman" w:cs="Times New Roman"/>
          <w:szCs w:val="20"/>
        </w:rPr>
      </w:pPr>
    </w:p>
    <w:p w14:paraId="70AF2418" w14:textId="77777777" w:rsidR="00374034" w:rsidRPr="00374034" w:rsidRDefault="00374034" w:rsidP="00374034">
      <w:pPr>
        <w:spacing w:after="0" w:line="240" w:lineRule="auto"/>
        <w:rPr>
          <w:rFonts w:ascii="Times New Roman" w:eastAsia="Times New Roman" w:hAnsi="Times New Roman" w:cs="Times New Roman"/>
          <w:szCs w:val="20"/>
        </w:rPr>
      </w:pPr>
      <w:r w:rsidRPr="00374034">
        <w:rPr>
          <w:rFonts w:ascii="Times New Roman" w:eastAsia="Times New Roman" w:hAnsi="Times New Roman" w:cs="Times New Roman"/>
          <w:szCs w:val="20"/>
        </w:rPr>
        <w:t>ATTEST:</w:t>
      </w:r>
    </w:p>
    <w:p w14:paraId="0A08B338" w14:textId="77777777" w:rsidR="00374034" w:rsidRPr="00374034" w:rsidRDefault="00374034" w:rsidP="00374034">
      <w:pPr>
        <w:spacing w:after="0" w:line="240" w:lineRule="auto"/>
        <w:rPr>
          <w:rFonts w:ascii="Times New Roman" w:eastAsia="Times New Roman" w:hAnsi="Times New Roman" w:cs="Times New Roman"/>
          <w:szCs w:val="20"/>
        </w:rPr>
      </w:pPr>
    </w:p>
    <w:p w14:paraId="0AD0209F" w14:textId="77777777" w:rsidR="00374034" w:rsidRPr="00374034" w:rsidRDefault="00374034" w:rsidP="00374034">
      <w:pPr>
        <w:spacing w:after="0" w:line="240" w:lineRule="auto"/>
        <w:rPr>
          <w:rFonts w:ascii="Times New Roman" w:eastAsia="Times New Roman" w:hAnsi="Times New Roman" w:cs="Times New Roman"/>
          <w:szCs w:val="20"/>
        </w:rPr>
      </w:pPr>
    </w:p>
    <w:p w14:paraId="6D802CDB" w14:textId="77777777" w:rsidR="00374034" w:rsidRPr="00374034" w:rsidRDefault="00374034" w:rsidP="00374034">
      <w:pPr>
        <w:spacing w:after="0" w:line="240" w:lineRule="auto"/>
        <w:rPr>
          <w:rFonts w:ascii="Times New Roman" w:eastAsia="Times New Roman" w:hAnsi="Times New Roman" w:cs="Times New Roman"/>
          <w:szCs w:val="20"/>
        </w:rPr>
      </w:pPr>
      <w:r w:rsidRPr="00374034">
        <w:rPr>
          <w:rFonts w:ascii="Times New Roman" w:eastAsia="Times New Roman" w:hAnsi="Times New Roman" w:cs="Times New Roman"/>
          <w:szCs w:val="20"/>
        </w:rPr>
        <w:t>_________________________________________</w:t>
      </w:r>
    </w:p>
    <w:p w14:paraId="6945B721" w14:textId="77777777" w:rsidR="00374034" w:rsidRPr="00374034" w:rsidRDefault="00374034" w:rsidP="00374034">
      <w:pPr>
        <w:spacing w:after="0" w:line="240" w:lineRule="auto"/>
        <w:rPr>
          <w:rFonts w:ascii="Times New Roman" w:eastAsia="Times New Roman" w:hAnsi="Times New Roman" w:cs="Times New Roman"/>
          <w:sz w:val="24"/>
          <w:szCs w:val="20"/>
        </w:rPr>
      </w:pPr>
      <w:r w:rsidRPr="00374034">
        <w:rPr>
          <w:rFonts w:ascii="Times New Roman" w:eastAsia="Times New Roman" w:hAnsi="Times New Roman" w:cs="Times New Roman"/>
          <w:szCs w:val="20"/>
        </w:rPr>
        <w:t>BECKKI ENDICOTT, Town Clerk</w:t>
      </w:r>
    </w:p>
    <w:p w14:paraId="328F6AA5" w14:textId="77777777" w:rsidR="00374034" w:rsidRPr="00374034" w:rsidRDefault="00374034" w:rsidP="00374034">
      <w:pPr>
        <w:spacing w:after="0" w:line="240" w:lineRule="auto"/>
        <w:rPr>
          <w:rFonts w:ascii="Times New Roman" w:eastAsia="Times New Roman" w:hAnsi="Times New Roman" w:cs="Times New Roman"/>
          <w:szCs w:val="20"/>
        </w:rPr>
      </w:pPr>
    </w:p>
    <w:p w14:paraId="42FB06DF" w14:textId="77777777" w:rsidR="00374034" w:rsidRPr="00374034" w:rsidRDefault="00374034" w:rsidP="00374034">
      <w:pPr>
        <w:spacing w:after="0" w:line="240" w:lineRule="auto"/>
        <w:rPr>
          <w:rFonts w:ascii="Times New Roman" w:eastAsia="Times New Roman" w:hAnsi="Times New Roman" w:cs="Times New Roman"/>
          <w:szCs w:val="20"/>
        </w:rPr>
      </w:pPr>
      <w:r w:rsidRPr="00374034">
        <w:rPr>
          <w:rFonts w:ascii="Times New Roman" w:eastAsia="Times New Roman" w:hAnsi="Times New Roman" w:cs="Times New Roman"/>
          <w:szCs w:val="20"/>
        </w:rPr>
        <w:t>RECORDED this 26</w:t>
      </w:r>
      <w:r w:rsidRPr="00374034">
        <w:rPr>
          <w:rFonts w:ascii="Times New Roman" w:eastAsia="Times New Roman" w:hAnsi="Times New Roman" w:cs="Times New Roman"/>
          <w:szCs w:val="20"/>
          <w:vertAlign w:val="superscript"/>
        </w:rPr>
        <w:t>th</w:t>
      </w:r>
      <w:r w:rsidRPr="00374034">
        <w:rPr>
          <w:rFonts w:ascii="Times New Roman" w:eastAsia="Times New Roman" w:hAnsi="Times New Roman" w:cs="Times New Roman"/>
          <w:szCs w:val="20"/>
        </w:rPr>
        <w:t xml:space="preserve"> day of </w:t>
      </w:r>
      <w:proofErr w:type="gramStart"/>
      <w:r w:rsidRPr="00374034">
        <w:rPr>
          <w:rFonts w:ascii="Times New Roman" w:eastAsia="Times New Roman" w:hAnsi="Times New Roman" w:cs="Times New Roman"/>
          <w:szCs w:val="20"/>
        </w:rPr>
        <w:t>May,</w:t>
      </w:r>
      <w:proofErr w:type="gramEnd"/>
      <w:r w:rsidRPr="00374034">
        <w:rPr>
          <w:rFonts w:ascii="Times New Roman" w:eastAsia="Times New Roman" w:hAnsi="Times New Roman" w:cs="Times New Roman"/>
          <w:szCs w:val="20"/>
        </w:rPr>
        <w:t xml:space="preserve"> 2022.</w:t>
      </w:r>
    </w:p>
    <w:p w14:paraId="33436511" w14:textId="77777777" w:rsidR="00374034" w:rsidRPr="00374034" w:rsidRDefault="00374034" w:rsidP="00374034">
      <w:pPr>
        <w:spacing w:after="0" w:line="240" w:lineRule="auto"/>
        <w:rPr>
          <w:rFonts w:ascii="Times New Roman" w:eastAsia="Times New Roman" w:hAnsi="Times New Roman" w:cs="Times New Roman"/>
          <w:szCs w:val="20"/>
        </w:rPr>
      </w:pPr>
      <w:r w:rsidRPr="00374034">
        <w:rPr>
          <w:rFonts w:ascii="Times New Roman" w:eastAsia="Times New Roman" w:hAnsi="Times New Roman" w:cs="Times New Roman"/>
          <w:szCs w:val="20"/>
        </w:rPr>
        <w:t>POSTED this 26</w:t>
      </w:r>
      <w:r w:rsidRPr="00374034">
        <w:rPr>
          <w:rFonts w:ascii="Times New Roman" w:eastAsia="Times New Roman" w:hAnsi="Times New Roman" w:cs="Times New Roman"/>
          <w:szCs w:val="20"/>
          <w:vertAlign w:val="superscript"/>
        </w:rPr>
        <w:t>th</w:t>
      </w:r>
      <w:r w:rsidRPr="00374034">
        <w:rPr>
          <w:rFonts w:ascii="Times New Roman" w:eastAsia="Times New Roman" w:hAnsi="Times New Roman" w:cs="Times New Roman"/>
          <w:szCs w:val="20"/>
        </w:rPr>
        <w:t xml:space="preserve"> day of </w:t>
      </w:r>
      <w:proofErr w:type="gramStart"/>
      <w:r w:rsidRPr="00374034">
        <w:rPr>
          <w:rFonts w:ascii="Times New Roman" w:eastAsia="Times New Roman" w:hAnsi="Times New Roman" w:cs="Times New Roman"/>
          <w:szCs w:val="20"/>
        </w:rPr>
        <w:t>May,</w:t>
      </w:r>
      <w:proofErr w:type="gramEnd"/>
      <w:r w:rsidRPr="00374034">
        <w:rPr>
          <w:rFonts w:ascii="Times New Roman" w:eastAsia="Times New Roman" w:hAnsi="Times New Roman" w:cs="Times New Roman"/>
          <w:szCs w:val="20"/>
        </w:rPr>
        <w:t xml:space="preserve"> 2022.</w:t>
      </w:r>
    </w:p>
    <w:p w14:paraId="3B88FEAA" w14:textId="77777777" w:rsidR="00374034" w:rsidRPr="00374034" w:rsidRDefault="00374034" w:rsidP="00374034">
      <w:pPr>
        <w:spacing w:after="0" w:line="240" w:lineRule="auto"/>
        <w:rPr>
          <w:rFonts w:ascii="Times New Roman" w:eastAsia="Times New Roman" w:hAnsi="Times New Roman" w:cs="Times New Roman"/>
          <w:szCs w:val="20"/>
        </w:rPr>
      </w:pPr>
    </w:p>
    <w:p w14:paraId="119E9029" w14:textId="77777777" w:rsidR="00374034" w:rsidRPr="00374034" w:rsidRDefault="00374034" w:rsidP="00374034">
      <w:pPr>
        <w:spacing w:after="0" w:line="240" w:lineRule="auto"/>
        <w:rPr>
          <w:rFonts w:ascii="Times New Roman" w:eastAsia="Times New Roman" w:hAnsi="Times New Roman" w:cs="Times New Roman"/>
          <w:szCs w:val="20"/>
        </w:rPr>
      </w:pPr>
    </w:p>
    <w:p w14:paraId="0B0D248D" w14:textId="77777777" w:rsidR="00374034" w:rsidRPr="00374034" w:rsidRDefault="00374034" w:rsidP="00374034">
      <w:pPr>
        <w:spacing w:after="0" w:line="240" w:lineRule="auto"/>
        <w:rPr>
          <w:rFonts w:ascii="Times New Roman" w:eastAsia="Times New Roman" w:hAnsi="Times New Roman" w:cs="Times New Roman"/>
          <w:szCs w:val="20"/>
        </w:rPr>
      </w:pPr>
    </w:p>
    <w:p w14:paraId="123FFCC8" w14:textId="77777777" w:rsidR="00374034" w:rsidRPr="00374034" w:rsidRDefault="00374034" w:rsidP="00374034">
      <w:pPr>
        <w:tabs>
          <w:tab w:val="center" w:pos="4680"/>
        </w:tabs>
        <w:spacing w:after="0" w:line="240" w:lineRule="auto"/>
        <w:rPr>
          <w:rFonts w:ascii="Times New Roman" w:eastAsia="Times New Roman" w:hAnsi="Times New Roman" w:cs="Times New Roman"/>
          <w:szCs w:val="20"/>
        </w:rPr>
      </w:pPr>
      <w:r w:rsidRPr="00374034">
        <w:rPr>
          <w:rFonts w:ascii="Times New Roman" w:eastAsia="Times New Roman" w:hAnsi="Times New Roman" w:cs="Times New Roman"/>
          <w:szCs w:val="20"/>
        </w:rPr>
        <w:tab/>
        <w:t>CERTIFICATE OF PASSAGE AND PUBLICATION OR POSTING</w:t>
      </w:r>
    </w:p>
    <w:p w14:paraId="3BD14A0A" w14:textId="77777777" w:rsidR="00374034" w:rsidRPr="00374034" w:rsidRDefault="00374034" w:rsidP="00374034">
      <w:pPr>
        <w:spacing w:after="0" w:line="240" w:lineRule="auto"/>
        <w:rPr>
          <w:rFonts w:ascii="Times New Roman" w:eastAsia="Times New Roman" w:hAnsi="Times New Roman" w:cs="Times New Roman"/>
          <w:szCs w:val="20"/>
        </w:rPr>
      </w:pPr>
      <w:r w:rsidRPr="00374034">
        <w:rPr>
          <w:rFonts w:ascii="Times New Roman" w:eastAsia="Times New Roman" w:hAnsi="Times New Roman" w:cs="Times New Roman"/>
          <w:szCs w:val="20"/>
        </w:rPr>
        <w:t xml:space="preserve">According to the provision of U.C.A. §10-3-713, 1953 as amended, I, the Town Clerk of Huntsville Town, Utah, hereby certify that foregoing Ordinance was duly passed and posted at 1) Huntsville Town Hall and 2) </w:t>
      </w:r>
      <w:hyperlink r:id="rId4" w:history="1">
        <w:r w:rsidRPr="00374034">
          <w:rPr>
            <w:rFonts w:ascii="Times New Roman" w:eastAsia="Times New Roman" w:hAnsi="Times New Roman" w:cs="Times New Roman"/>
            <w:color w:val="0000FF"/>
            <w:szCs w:val="20"/>
            <w:u w:val="single"/>
          </w:rPr>
          <w:t>www.pmn.org</w:t>
        </w:r>
      </w:hyperlink>
      <w:r w:rsidRPr="00374034">
        <w:rPr>
          <w:rFonts w:ascii="Times New Roman" w:eastAsia="Times New Roman" w:hAnsi="Times New Roman" w:cs="Times New Roman"/>
          <w:szCs w:val="20"/>
        </w:rPr>
        <w:t xml:space="preserve"> on the above referenced dates.</w:t>
      </w:r>
    </w:p>
    <w:p w14:paraId="6712431D" w14:textId="77777777" w:rsidR="00374034" w:rsidRPr="00374034" w:rsidRDefault="00374034" w:rsidP="00374034">
      <w:pPr>
        <w:spacing w:after="0" w:line="240" w:lineRule="auto"/>
        <w:rPr>
          <w:rFonts w:ascii="Times New Roman" w:eastAsia="Times New Roman" w:hAnsi="Times New Roman" w:cs="Times New Roman"/>
          <w:szCs w:val="20"/>
        </w:rPr>
      </w:pPr>
    </w:p>
    <w:p w14:paraId="42A59570" w14:textId="77777777" w:rsidR="00374034" w:rsidRPr="00374034" w:rsidRDefault="00374034" w:rsidP="00374034">
      <w:pPr>
        <w:spacing w:after="0" w:line="240" w:lineRule="auto"/>
        <w:rPr>
          <w:rFonts w:ascii="Times New Roman" w:eastAsia="Times New Roman" w:hAnsi="Times New Roman" w:cs="Times New Roman"/>
          <w:szCs w:val="20"/>
        </w:rPr>
      </w:pPr>
    </w:p>
    <w:p w14:paraId="6562C4B9" w14:textId="77777777" w:rsidR="00374034" w:rsidRPr="00374034" w:rsidRDefault="00374034" w:rsidP="00374034">
      <w:pPr>
        <w:spacing w:after="0" w:line="240" w:lineRule="auto"/>
        <w:rPr>
          <w:rFonts w:ascii="Times New Roman" w:eastAsia="Times New Roman" w:hAnsi="Times New Roman" w:cs="Times New Roman"/>
          <w:szCs w:val="20"/>
        </w:rPr>
      </w:pPr>
      <w:r w:rsidRPr="00374034">
        <w:rPr>
          <w:rFonts w:ascii="Times New Roman" w:eastAsia="Times New Roman" w:hAnsi="Times New Roman" w:cs="Times New Roman"/>
          <w:szCs w:val="20"/>
        </w:rPr>
        <w:t>__________________________________</w:t>
      </w:r>
      <w:proofErr w:type="gramStart"/>
      <w:r w:rsidRPr="00374034">
        <w:rPr>
          <w:rFonts w:ascii="Times New Roman" w:eastAsia="Times New Roman" w:hAnsi="Times New Roman" w:cs="Times New Roman"/>
          <w:szCs w:val="20"/>
        </w:rPr>
        <w:t>_  DATE</w:t>
      </w:r>
      <w:proofErr w:type="gramEnd"/>
      <w:r w:rsidRPr="00374034">
        <w:rPr>
          <w:rFonts w:ascii="Times New Roman" w:eastAsia="Times New Roman" w:hAnsi="Times New Roman" w:cs="Times New Roman"/>
          <w:szCs w:val="20"/>
        </w:rPr>
        <w:t>:   5/26/22</w:t>
      </w:r>
    </w:p>
    <w:p w14:paraId="1921E1A6" w14:textId="77777777" w:rsidR="00374034" w:rsidRPr="00374034" w:rsidRDefault="00374034" w:rsidP="00374034">
      <w:pPr>
        <w:spacing w:after="0" w:line="240" w:lineRule="atLeast"/>
        <w:rPr>
          <w:rFonts w:ascii="Times New Roman" w:eastAsia="Times New Roman" w:hAnsi="Times New Roman" w:cs="Times New Roman"/>
          <w:sz w:val="24"/>
          <w:szCs w:val="20"/>
        </w:rPr>
      </w:pPr>
      <w:r w:rsidRPr="00374034">
        <w:rPr>
          <w:rFonts w:ascii="Times New Roman" w:eastAsia="Times New Roman" w:hAnsi="Times New Roman" w:cs="Times New Roman"/>
          <w:szCs w:val="20"/>
        </w:rPr>
        <w:t>BECKKI ENDICOTT, Town Clerk</w:t>
      </w:r>
    </w:p>
    <w:p w14:paraId="5D4C9E23" w14:textId="77777777" w:rsidR="00374034" w:rsidRPr="00AD2A70" w:rsidRDefault="00374034">
      <w:pPr>
        <w:rPr>
          <w:i/>
          <w:iCs/>
          <w:color w:val="FF0000"/>
          <w:u w:val="single"/>
        </w:rPr>
      </w:pPr>
    </w:p>
    <w:sectPr w:rsidR="00374034" w:rsidRPr="00AD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15"/>
    <w:rsid w:val="00007D4C"/>
    <w:rsid w:val="00040EFB"/>
    <w:rsid w:val="00082E35"/>
    <w:rsid w:val="000B7FDF"/>
    <w:rsid w:val="00114BF6"/>
    <w:rsid w:val="001D1F53"/>
    <w:rsid w:val="001F3205"/>
    <w:rsid w:val="00240AA4"/>
    <w:rsid w:val="00263190"/>
    <w:rsid w:val="00294043"/>
    <w:rsid w:val="00295915"/>
    <w:rsid w:val="00374034"/>
    <w:rsid w:val="003853EA"/>
    <w:rsid w:val="003C4B23"/>
    <w:rsid w:val="00417359"/>
    <w:rsid w:val="00452608"/>
    <w:rsid w:val="004D2CEE"/>
    <w:rsid w:val="00503D61"/>
    <w:rsid w:val="00541DDD"/>
    <w:rsid w:val="005B4868"/>
    <w:rsid w:val="005F40AB"/>
    <w:rsid w:val="00653B47"/>
    <w:rsid w:val="0068797E"/>
    <w:rsid w:val="006F34FD"/>
    <w:rsid w:val="006F3C5E"/>
    <w:rsid w:val="00741BA6"/>
    <w:rsid w:val="00874A4B"/>
    <w:rsid w:val="00885E59"/>
    <w:rsid w:val="008D05A2"/>
    <w:rsid w:val="008D2459"/>
    <w:rsid w:val="00965CB5"/>
    <w:rsid w:val="00986AAB"/>
    <w:rsid w:val="00A94BF1"/>
    <w:rsid w:val="00AD2A70"/>
    <w:rsid w:val="00B15E21"/>
    <w:rsid w:val="00B93499"/>
    <w:rsid w:val="00BD1CB3"/>
    <w:rsid w:val="00BD3CBD"/>
    <w:rsid w:val="00CB3BF7"/>
    <w:rsid w:val="00D60280"/>
    <w:rsid w:val="00DB6DFF"/>
    <w:rsid w:val="00DC1D41"/>
    <w:rsid w:val="00E01A76"/>
    <w:rsid w:val="00E17287"/>
    <w:rsid w:val="00E27067"/>
    <w:rsid w:val="00E63C0C"/>
    <w:rsid w:val="00FE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E26E"/>
  <w15:chartTrackingRefBased/>
  <w15:docId w15:val="{871D43D2-6C81-4E82-B536-D4D1FF62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Janson</dc:creator>
  <cp:keywords/>
  <dc:description/>
  <cp:lastModifiedBy>Beckki Endicott</cp:lastModifiedBy>
  <cp:revision>2</cp:revision>
  <dcterms:created xsi:type="dcterms:W3CDTF">2022-04-26T00:31:00Z</dcterms:created>
  <dcterms:modified xsi:type="dcterms:W3CDTF">2022-04-26T00:31:00Z</dcterms:modified>
</cp:coreProperties>
</file>